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2BF6F" w14:textId="176DDAD4" w:rsidR="00AF7CF4" w:rsidRDefault="006F0E69" w:rsidP="007056F4">
      <w:pPr>
        <w:pStyle w:val="Pagedecouverture"/>
      </w:pPr>
      <w:bookmarkStart w:id="0" w:name="LW_BM_COVERPAGE"/>
      <w:bookmarkStart w:id="1" w:name="_GoBack"/>
      <w:bookmarkEnd w:id="1"/>
      <w:r>
        <w:rPr>
          <w:noProof/>
        </w:rPr>
        <w:drawing>
          <wp:inline distT="0" distB="0" distL="0" distR="0" wp14:anchorId="26925D5D" wp14:editId="1CDE4E48">
            <wp:extent cx="5724525" cy="6381750"/>
            <wp:effectExtent l="0" t="0" r="0" b="0"/>
            <wp:docPr id="1" name="Immagine 1" descr="FD3941A8-21BB-4305-9B2C-4BEDD4A3A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D3941A8-21BB-4305-9B2C-4BEDD4A3A2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476F0D8" w14:textId="77777777" w:rsidR="00AF7CF4" w:rsidRDefault="00AF7CF4">
      <w:pPr>
        <w:sectPr w:rsidR="00AF7CF4" w:rsidSect="007056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14:paraId="42028169" w14:textId="77777777" w:rsidR="00AF7CF4" w:rsidRDefault="00397CE6">
      <w:pPr>
        <w:spacing w:before="120" w:after="48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</w:rPr>
        <w:lastRenderedPageBreak/>
        <w:t>ALLEGATO</w:t>
      </w:r>
    </w:p>
    <w:p w14:paraId="752B650B" w14:textId="77777777" w:rsidR="00AF7CF4" w:rsidRDefault="00AF7CF4">
      <w:pPr>
        <w:tabs>
          <w:tab w:val="right" w:pos="90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D05747" w14:textId="77777777" w:rsidR="00AF7CF4" w:rsidRDefault="003D17F5">
      <w:pPr>
        <w:tabs>
          <w:tab w:val="right" w:pos="90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Nell'allegato XVII del regolamento (CE) n. 1907/2006 è aggiunta la seguente voce: </w:t>
      </w:r>
      <w:r>
        <w:rPr>
          <w:rFonts w:ascii="Times New Roman" w:hAnsi="Times New Roman"/>
        </w:rPr>
        <w:tab/>
      </w:r>
    </w:p>
    <w:p w14:paraId="7FB0F111" w14:textId="77777777" w:rsidR="00AF7CF4" w:rsidRDefault="00AF7C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16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4"/>
        <w:gridCol w:w="5650"/>
      </w:tblGrid>
      <w:tr w:rsidR="00AF7CF4" w14:paraId="4D57FC7F" w14:textId="77777777" w:rsidTr="00070436">
        <w:trPr>
          <w:trHeight w:val="360"/>
        </w:trPr>
        <w:tc>
          <w:tcPr>
            <w:tcW w:w="2514" w:type="dxa"/>
          </w:tcPr>
          <w:p w14:paraId="421D14CF" w14:textId="77777777" w:rsidR="00AF7CF4" w:rsidRDefault="003D17F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"XX. Diisocianati, O=C=N-R-N=C=O, in cui R è un'unità di idrocarburi alifatici o aromatici di lunghezza non specificata"</w:t>
            </w:r>
          </w:p>
          <w:p w14:paraId="70B417F2" w14:textId="77777777" w:rsidR="00AF7CF4" w:rsidRDefault="00AF7CF4">
            <w:pPr>
              <w:autoSpaceDE w:val="0"/>
              <w:autoSpaceDN w:val="0"/>
              <w:adjustRightInd w:val="0"/>
              <w:spacing w:before="200" w:line="240" w:lineRule="auto"/>
              <w:jc w:val="both"/>
              <w:rPr>
                <w:rFonts w:ascii="EUAlbertina" w:eastAsia="Times New Roman" w:hAnsi="EUAlbertina" w:cs="EUAlbertina"/>
                <w:color w:val="000000"/>
                <w:sz w:val="24"/>
                <w:szCs w:val="24"/>
              </w:rPr>
            </w:pPr>
          </w:p>
        </w:tc>
        <w:tc>
          <w:tcPr>
            <w:tcW w:w="5650" w:type="dxa"/>
          </w:tcPr>
          <w:p w14:paraId="48079B72" w14:textId="3D88B733" w:rsidR="00AF7CF4" w:rsidRDefault="00070436">
            <w:pPr>
              <w:pStyle w:val="Paragrafoelenco"/>
              <w:numPr>
                <w:ilvl w:val="0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Da non utilizzare come sostanze in quanto tali, costituenti di altre sostanze o in miscele per usi industriali e professionali dopo il [</w:t>
            </w:r>
            <w:r>
              <w:rPr>
                <w:rFonts w:ascii="Times New Roman" w:hAnsi="Times New Roman"/>
                <w:i/>
              </w:rPr>
              <w:t>OP: inserire la data corrispondente a 3 anni dopo l'entrata in vigore del presente regolamento</w:t>
            </w:r>
            <w:r>
              <w:rPr>
                <w:rFonts w:ascii="Times New Roman" w:hAnsi="Times New Roman"/>
              </w:rPr>
              <w:t xml:space="preserve">], a meno che: </w:t>
            </w:r>
          </w:p>
          <w:p w14:paraId="66E33A0E" w14:textId="77777777" w:rsidR="00AF7CF4" w:rsidRDefault="007A4B4F">
            <w:pPr>
              <w:pStyle w:val="Paragrafoelenco"/>
              <w:numPr>
                <w:ilvl w:val="1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la concentrazione di diisocianati, considerati singolarmente e in una combinazione, sia inferiore allo 0,1 % in peso, o</w:t>
            </w:r>
          </w:p>
          <w:p w14:paraId="36371C87" w14:textId="0E2F072B" w:rsidR="00AF7CF4" w:rsidRDefault="007A0E3B">
            <w:pPr>
              <w:pStyle w:val="Paragrafoelenco"/>
              <w:numPr>
                <w:ilvl w:val="1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il datore di lavoro o il lavoratore autonomo garantisca che gli utilizzatori industriali o professionali abbiano completato con esito positivo una formazione sull'uso sicuro dei diisocianati prima di utilizzare le sostanze o le miscele.  </w:t>
            </w:r>
          </w:p>
          <w:p w14:paraId="7B4E4107" w14:textId="77777777" w:rsidR="00AF7CF4" w:rsidRDefault="00AF7CF4">
            <w:pPr>
              <w:pStyle w:val="Paragrafoelenco"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21AF85" w14:textId="77777777" w:rsidR="00AF7CF4" w:rsidRDefault="00070436">
            <w:pPr>
              <w:pStyle w:val="Paragrafoelenco"/>
              <w:numPr>
                <w:ilvl w:val="0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Da non immettere sul mercato come sostanze in quanto tali, costituenti di altre sostanze o in miscele per usi industriali e professionali dopo il [</w:t>
            </w:r>
            <w:r>
              <w:rPr>
                <w:rFonts w:ascii="Times New Roman" w:hAnsi="Times New Roman"/>
                <w:i/>
              </w:rPr>
              <w:t>OP: inserire la data corrispondente a 18 mesi dopo l'entrata in vigore del presente regolamento</w:t>
            </w:r>
            <w:r>
              <w:rPr>
                <w:rFonts w:ascii="Times New Roman" w:hAnsi="Times New Roman"/>
              </w:rPr>
              <w:t>], a meno che:</w:t>
            </w:r>
          </w:p>
          <w:p w14:paraId="1B572C1A" w14:textId="77777777" w:rsidR="00AF7CF4" w:rsidRDefault="00B85AF6">
            <w:pPr>
              <w:pStyle w:val="Paragrafoelenco"/>
              <w:numPr>
                <w:ilvl w:val="1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la concentrazione di diisocianati, considerati singolarmente e in una combinazione, sia inferiore allo 0,1 % in peso, o</w:t>
            </w:r>
          </w:p>
          <w:p w14:paraId="7A43B06B" w14:textId="149FBA38" w:rsidR="00AF7CF4" w:rsidRDefault="00070436">
            <w:pPr>
              <w:pStyle w:val="Paragrafoelenco"/>
              <w:numPr>
                <w:ilvl w:val="1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il fornitore garantisca che il destinatario delle sostanze o delle miscele disponga di informazioni sui requisiti di cui al paragrafo 1, lettera b), e che sull'imballaggio figuri la seguente dicitura, visibilmente separata dalle altre informazioni riportate sull'etichetta: "Solo per usi industriali e professionali. Dopo il</w:t>
            </w:r>
            <w:r>
              <w:rPr>
                <w:rFonts w:ascii="Times New Roman" w:hAnsi="Times New Roman"/>
                <w:i/>
              </w:rPr>
              <w:t xml:space="preserve"> [OP: ins</w:t>
            </w:r>
            <w:r w:rsidR="00E25E3B">
              <w:rPr>
                <w:rFonts w:ascii="Times New Roman" w:hAnsi="Times New Roman"/>
                <w:i/>
              </w:rPr>
              <w:t>erire la data corrispondente a 3</w:t>
            </w:r>
            <w:r>
              <w:rPr>
                <w:rFonts w:ascii="Times New Roman" w:hAnsi="Times New Roman"/>
                <w:i/>
              </w:rPr>
              <w:t xml:space="preserve"> anni dopo l'entrata in vigore del presente regolamento</w:t>
            </w:r>
            <w:r>
              <w:rPr>
                <w:rFonts w:ascii="Times New Roman" w:hAnsi="Times New Roman"/>
              </w:rPr>
              <w:t>] l'uso industriale o professionale è consentito solo dopo aver ricevuto una formazione adeguata".</w:t>
            </w:r>
          </w:p>
          <w:p w14:paraId="11D3E3F2" w14:textId="77777777" w:rsidR="00AF7CF4" w:rsidRDefault="00AF7CF4">
            <w:pPr>
              <w:pStyle w:val="Paragrafoelenco"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DC841F" w14:textId="34B9EEC3" w:rsidR="00AF7CF4" w:rsidRDefault="002E7590">
            <w:pPr>
              <w:pStyle w:val="Paragrafoelenco"/>
              <w:numPr>
                <w:ilvl w:val="0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Ai fini della presente voce, per "utilizzatori industriali e professionali" si intendono i lavoratori e i lavoratori autonomi che manipolano diisocianati in quanto tali, come costituenti di altre sostanze o in miscele per usi industriali e professionali o sono incaricati della supervisione di tali compiti.</w:t>
            </w:r>
          </w:p>
          <w:p w14:paraId="0EC55E80" w14:textId="77777777" w:rsidR="00AF7CF4" w:rsidRDefault="00AF7CF4">
            <w:pPr>
              <w:pStyle w:val="Paragrafoelenco"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C701AF" w14:textId="0CC00D8D" w:rsidR="00AF7CF4" w:rsidRDefault="009E733F">
            <w:pPr>
              <w:pStyle w:val="Paragrafoelenco"/>
              <w:numPr>
                <w:ilvl w:val="0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La formazione di cui al paragrafo 1, lettera b), comprende istruzioni per il controllo dell'esposizione ai </w:t>
            </w:r>
            <w:r>
              <w:rPr>
                <w:rFonts w:ascii="Times New Roman" w:hAnsi="Times New Roman"/>
              </w:rPr>
              <w:lastRenderedPageBreak/>
              <w:t>diisocianati per via cutanea e per inalazione sul luogo di lavoro, fatti salvi gli eventuali valori limite nazionali di esposizione professionale o altre misure di gestione dei rischi adeguate a livello nazionale. Tale formazione deve essere condotta da un esperto in materia di salute e sicurezza sul lavoro, con competenze acquisite attraverso una pertinente formazione professionale. Tale formazione riguarda almeno:</w:t>
            </w:r>
          </w:p>
          <w:p w14:paraId="21985E5C" w14:textId="422F3C25" w:rsidR="00AF7CF4" w:rsidRDefault="00926F27">
            <w:pPr>
              <w:pStyle w:val="Paragrafoelenco"/>
              <w:numPr>
                <w:ilvl w:val="1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gli elementi di formazione di cui al paragrafo 5, lettera a), per tutti gli usi industriali e professionali; </w:t>
            </w:r>
          </w:p>
          <w:p w14:paraId="6D68A358" w14:textId="49C0278C" w:rsidR="00AF7CF4" w:rsidRDefault="00926F27">
            <w:pPr>
              <w:pStyle w:val="Paragrafoelenco"/>
              <w:numPr>
                <w:ilvl w:val="1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gli elementi di formazione di cui al paragrafo 5, lettere a) e b), per i seguenti usi:</w:t>
            </w:r>
          </w:p>
          <w:p w14:paraId="624F6273" w14:textId="77777777" w:rsidR="00AF7CF4" w:rsidRDefault="00B244EE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manipolazione di miscele aperte a temperatura ambiente (compresi tunnel per la produzione di schiuma);</w:t>
            </w:r>
          </w:p>
          <w:p w14:paraId="1A80BCCE" w14:textId="77777777" w:rsidR="00AF7CF4" w:rsidRDefault="00B244EE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irrorazione in cabina ventilata; </w:t>
            </w:r>
          </w:p>
          <w:p w14:paraId="57D7FB4F" w14:textId="77777777" w:rsidR="00AF7CF4" w:rsidRDefault="00B244EE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applicazione con rullo; </w:t>
            </w:r>
          </w:p>
          <w:p w14:paraId="13D0E2B0" w14:textId="77777777" w:rsidR="00AF7CF4" w:rsidRDefault="00B244EE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applicazione con pennello; </w:t>
            </w:r>
          </w:p>
          <w:p w14:paraId="4F953D5F" w14:textId="77777777" w:rsidR="00AF7CF4" w:rsidRDefault="00B244EE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applicazione per immersione o colata; </w:t>
            </w:r>
          </w:p>
          <w:p w14:paraId="2B6051A3" w14:textId="77777777" w:rsidR="00AF7CF4" w:rsidRDefault="00B244EE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trattamento meccanico successivo (ad es. taglio) di articoli non completamente stagionati che non sono più caldi; </w:t>
            </w:r>
          </w:p>
          <w:p w14:paraId="292891D0" w14:textId="77777777" w:rsidR="00AF7CF4" w:rsidRDefault="00B244EE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pulitura e rifiuti; </w:t>
            </w:r>
          </w:p>
          <w:p w14:paraId="146EA9DD" w14:textId="77777777" w:rsidR="00AF7CF4" w:rsidRDefault="00B244EE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qualsiasi altro uso con un'esposizione simile per via cutanea e/o per inalazione;</w:t>
            </w:r>
          </w:p>
          <w:p w14:paraId="747739D5" w14:textId="7ACEE8C1" w:rsidR="00AF7CF4" w:rsidRDefault="00B244EE">
            <w:pPr>
              <w:pStyle w:val="Paragrafoelenco"/>
              <w:numPr>
                <w:ilvl w:val="1"/>
                <w:numId w:val="2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gli elementi di formazione di cui al paragrafo 5, lettere a), b) e c), per i seguenti usi:</w:t>
            </w:r>
          </w:p>
          <w:p w14:paraId="1CF28336" w14:textId="77777777" w:rsidR="00AF7CF4" w:rsidRDefault="00B244EE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manipolazione di articoli non completamente stagionati (ad esempio, appena stagionati, ancora caldi); </w:t>
            </w:r>
          </w:p>
          <w:p w14:paraId="1EA07893" w14:textId="77777777" w:rsidR="00AF7CF4" w:rsidRDefault="00B244EE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applicazioni per fonderie; </w:t>
            </w:r>
          </w:p>
          <w:p w14:paraId="0D3E5D99" w14:textId="77777777" w:rsidR="00AF7CF4" w:rsidRDefault="00B244EE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manutenzione e riparazioni per le quali è necessario accedere alle attrezzature; </w:t>
            </w:r>
          </w:p>
          <w:p w14:paraId="2C9960EB" w14:textId="77777777" w:rsidR="00AF7CF4" w:rsidRDefault="00B244EE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manipolazione all'aperto di formulazioni calde o bollenti (&gt; 45ºC); </w:t>
            </w:r>
          </w:p>
          <w:p w14:paraId="1327E2E7" w14:textId="77777777" w:rsidR="00AF7CF4" w:rsidRDefault="00B244EE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irrorazione all'aperto, con ventilazione limitata o esclusivamente naturale (anche in grandi capannoni industriali) e irrorazione ad alta pressione (ad es. schiume, elastomeri); </w:t>
            </w:r>
          </w:p>
          <w:p w14:paraId="7C386EFD" w14:textId="77777777" w:rsidR="00AF7CF4" w:rsidRDefault="00B244EE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qualsiasi altro uso con un'esposizione simile per via cutanea e/o per inalazione. </w:t>
            </w:r>
          </w:p>
          <w:p w14:paraId="1C06CD28" w14:textId="77777777" w:rsidR="00AF7CF4" w:rsidRDefault="00AF7CF4">
            <w:pPr>
              <w:pStyle w:val="Paragrafoelenco"/>
              <w:spacing w:before="120" w:after="120" w:line="240" w:lineRule="auto"/>
              <w:ind w:left="18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F94B13" w14:textId="77777777" w:rsidR="00AF7CF4" w:rsidRDefault="00E5222C">
            <w:pPr>
              <w:pStyle w:val="Paragrafoelenco"/>
              <w:numPr>
                <w:ilvl w:val="0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Elementi di formazione:</w:t>
            </w:r>
          </w:p>
          <w:p w14:paraId="35C2060C" w14:textId="77777777" w:rsidR="00AF7CF4" w:rsidRDefault="00926F27">
            <w:pPr>
              <w:pStyle w:val="Paragrafoelenco"/>
              <w:numPr>
                <w:ilvl w:val="1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formazione generale, anche on line, riguardante:</w:t>
            </w:r>
          </w:p>
          <w:p w14:paraId="6F6ED4A5" w14:textId="77777777" w:rsidR="00AF7CF4" w:rsidRDefault="00E5222C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chimica dei diisocianati;</w:t>
            </w:r>
          </w:p>
          <w:p w14:paraId="09E0B96D" w14:textId="77777777" w:rsidR="00AF7CF4" w:rsidRDefault="00762E7B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pericoli di tossicità (compresa tossicità acuta);</w:t>
            </w:r>
          </w:p>
          <w:p w14:paraId="0D364B44" w14:textId="77777777" w:rsidR="00AF7CF4" w:rsidRDefault="00E5222C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esposizione ai diisocianati;</w:t>
            </w:r>
          </w:p>
          <w:p w14:paraId="76F219CF" w14:textId="77777777" w:rsidR="00AF7CF4" w:rsidRDefault="00762E7B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valori limite di esposizione professionale;</w:t>
            </w:r>
          </w:p>
          <w:p w14:paraId="40D51D8C" w14:textId="77777777" w:rsidR="00AF7CF4" w:rsidRDefault="00586521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modalità di sviluppo della sensibilizzazione;</w:t>
            </w:r>
          </w:p>
          <w:p w14:paraId="4ADB6DBC" w14:textId="77777777" w:rsidR="00AF7CF4" w:rsidRDefault="00E5222C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odore come segnale di pericolo;</w:t>
            </w:r>
          </w:p>
          <w:p w14:paraId="5F0D9206" w14:textId="77777777" w:rsidR="00AF7CF4" w:rsidRDefault="00586521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importanza della volatilità per il rischio;</w:t>
            </w:r>
          </w:p>
          <w:p w14:paraId="26A7CA05" w14:textId="77777777" w:rsidR="00AF7CF4" w:rsidRDefault="007A4B4F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viscosità, temperatura e peso molecolare dei diisocianati;</w:t>
            </w:r>
          </w:p>
          <w:p w14:paraId="0DFDF37E" w14:textId="77777777" w:rsidR="00AF7CF4" w:rsidRDefault="00E5222C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igiene personale;</w:t>
            </w:r>
          </w:p>
          <w:p w14:paraId="6272DBCC" w14:textId="77777777" w:rsidR="00AF7CF4" w:rsidRDefault="00683AF0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attrezzature di protezione individuale necessarie</w:t>
            </w:r>
            <w:r>
              <w:t xml:space="preserve">, </w:t>
            </w:r>
            <w:r>
              <w:rPr>
                <w:rFonts w:ascii="Times New Roman" w:hAnsi="Times New Roman"/>
              </w:rPr>
              <w:t>comprese le istruzioni pratiche per il loro uso corretto e le loro limitazioni;</w:t>
            </w:r>
          </w:p>
          <w:p w14:paraId="6B6715B2" w14:textId="77777777" w:rsidR="00AF7CF4" w:rsidRDefault="00E5222C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rischio di esposizione per contatto cutaneo e per inalazione;</w:t>
            </w:r>
          </w:p>
          <w:p w14:paraId="6CB83FC7" w14:textId="77777777" w:rsidR="00AF7CF4" w:rsidRDefault="002C70B9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rischio connesso al processo di applicazione utilizzato;</w:t>
            </w:r>
          </w:p>
          <w:p w14:paraId="7373A7B5" w14:textId="77777777" w:rsidR="00AF7CF4" w:rsidRDefault="00E5222C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sistema di protezione della pelle e delle vie respiratorie;</w:t>
            </w:r>
          </w:p>
          <w:p w14:paraId="36F5B2AE" w14:textId="77777777" w:rsidR="00AF7CF4" w:rsidRDefault="00E5222C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ventilazione;</w:t>
            </w:r>
          </w:p>
          <w:p w14:paraId="0AD494A8" w14:textId="77777777" w:rsidR="00AF7CF4" w:rsidRDefault="00E5222C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pulizia, fuoriuscite, manutenzione;</w:t>
            </w:r>
          </w:p>
          <w:p w14:paraId="1857A389" w14:textId="77777777" w:rsidR="00AF7CF4" w:rsidRDefault="00E5222C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smaltimento di imballaggi vuoti;</w:t>
            </w:r>
          </w:p>
          <w:p w14:paraId="75298294" w14:textId="77777777" w:rsidR="00AF7CF4" w:rsidRDefault="00E5222C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protezione degli astanti;</w:t>
            </w:r>
          </w:p>
          <w:p w14:paraId="5483505D" w14:textId="77777777" w:rsidR="00AF7CF4" w:rsidRDefault="00E5222C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individuazione delle fasi critiche di manipolazione;</w:t>
            </w:r>
          </w:p>
          <w:p w14:paraId="4CAEEF81" w14:textId="77777777" w:rsidR="00AF7CF4" w:rsidRDefault="00E5222C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sistemi di codici nazionali specifici (se pertinente);</w:t>
            </w:r>
          </w:p>
          <w:p w14:paraId="6E26FB08" w14:textId="77777777" w:rsidR="00AF7CF4" w:rsidRDefault="00E5222C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sicurezza basata sui comportamenti (</w:t>
            </w:r>
            <w:r>
              <w:rPr>
                <w:rFonts w:ascii="Times New Roman" w:hAnsi="Times New Roman"/>
                <w:i/>
              </w:rPr>
              <w:t>behaviour-based</w:t>
            </w:r>
            <w:r>
              <w:rPr>
                <w:rFonts w:ascii="Times New Roman" w:hAnsi="Times New Roman"/>
              </w:rPr>
              <w:t>);</w:t>
            </w:r>
          </w:p>
          <w:p w14:paraId="68795392" w14:textId="61962A8E" w:rsidR="00AF7CF4" w:rsidRDefault="00FA64FE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certificazione o prova documentale del completamento della formazione con esito positivo;</w:t>
            </w:r>
          </w:p>
          <w:p w14:paraId="1187F703" w14:textId="77777777" w:rsidR="00AF7CF4" w:rsidRDefault="00586521">
            <w:pPr>
              <w:pStyle w:val="Paragrafoelenco"/>
              <w:numPr>
                <w:ilvl w:val="1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formazione di livello intermedio, anche on line, riguardante:</w:t>
            </w:r>
          </w:p>
          <w:p w14:paraId="50B7A8B3" w14:textId="77EB1E67" w:rsidR="00AF7CF4" w:rsidRDefault="00222BD0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ulteriori aspetti basati sui comportamenti (behaviour-based); </w:t>
            </w:r>
          </w:p>
          <w:p w14:paraId="30CFC62D" w14:textId="77777777" w:rsidR="00AF7CF4" w:rsidRDefault="00926F27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manutenzione; </w:t>
            </w:r>
          </w:p>
          <w:p w14:paraId="2DF27C73" w14:textId="77777777" w:rsidR="00AF7CF4" w:rsidRDefault="00926F27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gestione dei cambiamenti;</w:t>
            </w:r>
          </w:p>
          <w:p w14:paraId="4A9D01EC" w14:textId="77777777" w:rsidR="00AF7CF4" w:rsidRDefault="00926F27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valutazione delle istruzioni di sicurezza esistenti;</w:t>
            </w:r>
          </w:p>
          <w:p w14:paraId="045F92C7" w14:textId="77777777" w:rsidR="00AF7CF4" w:rsidRDefault="00926F27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rischio connesso al processo di applicazione utilizzato;</w:t>
            </w:r>
          </w:p>
          <w:p w14:paraId="618EA02D" w14:textId="1AEAAFCA" w:rsidR="00AF7CF4" w:rsidRDefault="002419D3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certificazione o prova documentale del completamento della formazione con esito positivo;</w:t>
            </w:r>
          </w:p>
          <w:p w14:paraId="37A3CDEB" w14:textId="77777777" w:rsidR="00AF7CF4" w:rsidRDefault="00105917">
            <w:pPr>
              <w:pStyle w:val="Paragrafoelenco"/>
              <w:numPr>
                <w:ilvl w:val="1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formazione avanzata, anche on line, riguardante:</w:t>
            </w:r>
          </w:p>
          <w:p w14:paraId="221F759B" w14:textId="6AC8F3AB" w:rsidR="00AF7CF4" w:rsidRDefault="00926F27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eventuali certificazioni ulteriori necessarie per gli usi specifici previsti;</w:t>
            </w:r>
          </w:p>
          <w:p w14:paraId="2BEF8EDB" w14:textId="77777777" w:rsidR="00AF7CF4" w:rsidRDefault="00926F27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irrorazione al di fuori dell'apposita cabina;</w:t>
            </w:r>
          </w:p>
          <w:p w14:paraId="20482F58" w14:textId="77777777" w:rsidR="00AF7CF4" w:rsidRDefault="00926F27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manipolazione all'aperto di formulazioni calde o bollenti (&gt; 45ºC);</w:t>
            </w:r>
          </w:p>
          <w:p w14:paraId="0C4CF6E6" w14:textId="05AC7A37" w:rsidR="00AF7CF4" w:rsidRDefault="002419D3">
            <w:pPr>
              <w:pStyle w:val="Paragrafoelenco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certificazione o prova documentale del completamento della formazione con esito positivo.</w:t>
            </w:r>
          </w:p>
          <w:p w14:paraId="7FA8844E" w14:textId="77777777" w:rsidR="00AF7CF4" w:rsidRDefault="00AF7CF4">
            <w:pPr>
              <w:pStyle w:val="Paragrafoelenco"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E8B1B9" w14:textId="674ADED4" w:rsidR="00AF7CF4" w:rsidRDefault="00541D24">
            <w:pPr>
              <w:pStyle w:val="Paragrafoelenco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La formazione deve essere conforme alle disposizioni stabilite dallo Stato membro in cui opera l'utilizzatore professionale. Gli Stati membri possono attuare o continuare ad applicare i loro requisiti nazionali per l'uso di tali sostanze e miscele, purché siano soddisfatti i requisiti minimi di cui ai paragrafi 4 e 5.</w:t>
            </w:r>
          </w:p>
          <w:p w14:paraId="3FF6FD1E" w14:textId="77777777" w:rsidR="00AF7CF4" w:rsidRDefault="00AF7CF4">
            <w:pPr>
              <w:pStyle w:val="Paragrafoelenco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594BEF" w14:textId="679EB466" w:rsidR="00AF7CF4" w:rsidRDefault="00CB5C9A">
            <w:pPr>
              <w:pStyle w:val="Paragrafoelenco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Il fornitore di cui al paragrafo 2, lettera b), deve garantire che il destinatario disponga dei materiali didattici e abbia accesso ai corsi di formazione di cui ai paragrafi 4 e 5 nelle lingue ufficiali degli Stati membri in cui fornisce le sostanze e le miscele. Nell'ambito della formazione deve essere tenuto conto della specificità dei prodotti forniti, della loro composizione, dell'imballaggio e della progettazione. </w:t>
            </w:r>
          </w:p>
          <w:p w14:paraId="59C2AFBE" w14:textId="77777777" w:rsidR="00AF7CF4" w:rsidRDefault="00AF7CF4">
            <w:pPr>
              <w:pStyle w:val="Paragrafoelenco"/>
              <w:spacing w:before="12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DCF467" w14:textId="77777777" w:rsidR="00AF7CF4" w:rsidRDefault="00FA64FE">
            <w:pPr>
              <w:pStyle w:val="Paragrafoelenco"/>
              <w:numPr>
                <w:ilvl w:val="0"/>
                <w:numId w:val="2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Il datore di lavoro o il lavoratore autonomo deve documentare il completamento con esito positivo della formazione di cui ai paragrafi 4 e 5. La formazione è rinnovata almeno ogni cinque anni. </w:t>
            </w:r>
          </w:p>
          <w:p w14:paraId="6398D354" w14:textId="77777777" w:rsidR="00AF7CF4" w:rsidRDefault="00AF7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F03B64" w14:textId="311BE547" w:rsidR="00AF7CF4" w:rsidRDefault="000E3BC7">
            <w:pPr>
              <w:pStyle w:val="Paragrafoelenco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Nelle relazioni di cui all'articolo 117, paragrafo 1, gli Stati membri forniscono le seguenti informazioni:</w:t>
            </w:r>
          </w:p>
          <w:p w14:paraId="33237187" w14:textId="72BA8ACB" w:rsidR="00AF7CF4" w:rsidRDefault="006B0913">
            <w:pPr>
              <w:pStyle w:val="Paragrafoelenco"/>
              <w:numPr>
                <w:ilvl w:val="1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i requisiti stabiliti per la formazione e altre misure di gestione dei rischi previsti dalla legislazione nazionale e connessi all'uso industriale e professionale dei diisocianati;</w:t>
            </w:r>
          </w:p>
          <w:p w14:paraId="71C707CE" w14:textId="77777777" w:rsidR="00AF7CF4" w:rsidRDefault="004D0711">
            <w:pPr>
              <w:pStyle w:val="Paragrafoelenco"/>
              <w:numPr>
                <w:ilvl w:val="1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il numero di casi di asma professionale e di malattie professionali delle vie respiratorie e cutanee segnalati e riconosciuti ogni anno in relazione ai diisocianati;</w:t>
            </w:r>
          </w:p>
          <w:p w14:paraId="64F4B265" w14:textId="77777777" w:rsidR="00AF7CF4" w:rsidRDefault="000E3BC7">
            <w:pPr>
              <w:pStyle w:val="Paragrafoelenco"/>
              <w:numPr>
                <w:ilvl w:val="1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 limiti nazionali di esposizione ai diisocianati, se esistono;</w:t>
            </w:r>
          </w:p>
          <w:p w14:paraId="79180F84" w14:textId="102AAB7E" w:rsidR="00AF7CF4" w:rsidRDefault="00974973">
            <w:pPr>
              <w:pStyle w:val="Paragrafoelenco"/>
              <w:numPr>
                <w:ilvl w:val="1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le informazioni sulle attività di esecuzione relative alla restrizione.</w:t>
            </w:r>
          </w:p>
          <w:p w14:paraId="2B182E45" w14:textId="77777777" w:rsidR="00AF7CF4" w:rsidRDefault="00AF7CF4">
            <w:pPr>
              <w:pStyle w:val="Paragrafoelenco"/>
              <w:spacing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62A65" w14:textId="77777777" w:rsidR="00AF7CF4" w:rsidRDefault="00EC21C1">
            <w:pPr>
              <w:pStyle w:val="Paragrafoelenco"/>
              <w:numPr>
                <w:ilvl w:val="0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Tale restrizione si applica fatte salve altre normative dell'Unione in materia di tutela della sicurezza e della salute dei lavoratori sul luogo di lavoro.</w:t>
            </w:r>
          </w:p>
          <w:p w14:paraId="57254F17" w14:textId="77777777" w:rsidR="00AF7CF4" w:rsidRDefault="00AF7CF4">
            <w:pPr>
              <w:pStyle w:val="Paragrafoelenco"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7E777E" w14:textId="77777777" w:rsidR="00AF7CF4" w:rsidRDefault="00AF7CF4">
      <w:pPr>
        <w:jc w:val="both"/>
        <w:rPr>
          <w:rFonts w:ascii="Times New Roman" w:eastAsia="Times New Roman" w:hAnsi="Times New Roman"/>
          <w:sz w:val="24"/>
          <w:szCs w:val="24"/>
        </w:rPr>
      </w:pPr>
    </w:p>
    <w:sectPr w:rsidR="00AF7CF4" w:rsidSect="005D1C5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F93E4" w14:textId="77777777" w:rsidR="002E67BD" w:rsidRDefault="002E67BD">
      <w:pPr>
        <w:spacing w:after="0" w:line="240" w:lineRule="auto"/>
      </w:pPr>
      <w:r>
        <w:separator/>
      </w:r>
    </w:p>
  </w:endnote>
  <w:endnote w:type="continuationSeparator" w:id="0">
    <w:p w14:paraId="10040A54" w14:textId="77777777" w:rsidR="002E67BD" w:rsidRDefault="002E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EFF8E" w14:textId="77777777" w:rsidR="007056F4" w:rsidRPr="007056F4" w:rsidRDefault="007056F4" w:rsidP="007056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8000D" w14:textId="31D17551" w:rsidR="007056F4" w:rsidRPr="007056F4" w:rsidRDefault="007056F4" w:rsidP="007056F4">
    <w:pPr>
      <w:pStyle w:val="FooterCoverPage"/>
      <w:rPr>
        <w:rFonts w:ascii="Arial" w:hAnsi="Arial" w:cs="Arial"/>
        <w:b/>
        <w:sz w:val="48"/>
      </w:rPr>
    </w:pPr>
    <w:r w:rsidRPr="007056F4">
      <w:rPr>
        <w:rFonts w:ascii="Arial" w:hAnsi="Arial" w:cs="Arial"/>
        <w:b/>
        <w:sz w:val="48"/>
      </w:rPr>
      <w:t>IT</w:t>
    </w:r>
    <w:r w:rsidRPr="007056F4">
      <w:rPr>
        <w:rFonts w:ascii="Arial" w:hAnsi="Arial" w:cs="Arial"/>
        <w:b/>
        <w:sz w:val="48"/>
      </w:rPr>
      <w:tab/>
    </w:r>
    <w:r w:rsidRPr="007056F4">
      <w:rPr>
        <w:rFonts w:ascii="Arial" w:hAnsi="Arial" w:cs="Arial"/>
        <w:b/>
        <w:sz w:val="48"/>
      </w:rPr>
      <w:tab/>
    </w:r>
    <w:r w:rsidRPr="007056F4">
      <w:tab/>
    </w:r>
    <w:r w:rsidRPr="007056F4">
      <w:rPr>
        <w:rFonts w:ascii="Arial" w:hAnsi="Arial" w:cs="Arial"/>
        <w:b/>
        <w:sz w:val="48"/>
      </w:rPr>
      <w:t>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62E60" w14:textId="77777777" w:rsidR="007056F4" w:rsidRPr="007056F4" w:rsidRDefault="007056F4" w:rsidP="007056F4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FBE3D" w14:textId="77777777" w:rsidR="00FF6DAF" w:rsidRDefault="00FF6DAF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0259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F180A5" w14:textId="598175AA" w:rsidR="005D1C5E" w:rsidRDefault="005D1C5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6F4">
          <w:rPr>
            <w:noProof/>
          </w:rPr>
          <w:t>1</w:t>
        </w:r>
        <w:r>
          <w:fldChar w:fldCharType="end"/>
        </w:r>
      </w:p>
    </w:sdtContent>
  </w:sdt>
  <w:p w14:paraId="5EE112BB" w14:textId="77777777" w:rsidR="00FF6DAF" w:rsidRDefault="00FF6DAF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205AF" w14:textId="77777777" w:rsidR="00FF6DAF" w:rsidRDefault="00FF6D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337AF" w14:textId="77777777" w:rsidR="002E67BD" w:rsidRDefault="002E67BD">
      <w:pPr>
        <w:spacing w:after="0" w:line="240" w:lineRule="auto"/>
      </w:pPr>
      <w:r>
        <w:separator/>
      </w:r>
    </w:p>
  </w:footnote>
  <w:footnote w:type="continuationSeparator" w:id="0">
    <w:p w14:paraId="255E4893" w14:textId="77777777" w:rsidR="002E67BD" w:rsidRDefault="002E6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EF980" w14:textId="77777777" w:rsidR="007056F4" w:rsidRPr="007056F4" w:rsidRDefault="007056F4" w:rsidP="007056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DDFCE" w14:textId="77777777" w:rsidR="007056F4" w:rsidRPr="007056F4" w:rsidRDefault="007056F4" w:rsidP="007056F4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BA23B" w14:textId="77777777" w:rsidR="007056F4" w:rsidRPr="007056F4" w:rsidRDefault="007056F4" w:rsidP="007056F4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7A3B3" w14:textId="77777777" w:rsidR="00FF6DAF" w:rsidRDefault="00FF6DAF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9A204" w14:textId="77777777" w:rsidR="00FF6DAF" w:rsidRDefault="00FF6DAF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5F270" w14:textId="77777777" w:rsidR="00FF6DAF" w:rsidRDefault="00FF6D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41FF3"/>
    <w:multiLevelType w:val="hybridMultilevel"/>
    <w:tmpl w:val="A45040F2"/>
    <w:lvl w:ilvl="0" w:tplc="0BC6E8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AEA"/>
    <w:multiLevelType w:val="hybridMultilevel"/>
    <w:tmpl w:val="074671AA"/>
    <w:lvl w:ilvl="0" w:tplc="CAF0E4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5F6D"/>
    <w:multiLevelType w:val="hybridMultilevel"/>
    <w:tmpl w:val="1E9A56FA"/>
    <w:lvl w:ilvl="0" w:tplc="4DECDE9A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CAF0E47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211B0"/>
    <w:multiLevelType w:val="hybridMultilevel"/>
    <w:tmpl w:val="434AE0AC"/>
    <w:lvl w:ilvl="0" w:tplc="4DECDE9A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CAF0E47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235AB2A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4E4760"/>
    <w:multiLevelType w:val="hybridMultilevel"/>
    <w:tmpl w:val="C7C8F2B0"/>
    <w:lvl w:ilvl="0" w:tplc="5BB230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74BF7"/>
    <w:multiLevelType w:val="hybridMultilevel"/>
    <w:tmpl w:val="44D4F33A"/>
    <w:lvl w:ilvl="0" w:tplc="5A2CDB9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866F2"/>
    <w:multiLevelType w:val="hybridMultilevel"/>
    <w:tmpl w:val="FC62C58A"/>
    <w:lvl w:ilvl="0" w:tplc="7CA65F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0410B"/>
    <w:multiLevelType w:val="hybridMultilevel"/>
    <w:tmpl w:val="01A4685E"/>
    <w:lvl w:ilvl="0" w:tplc="CAF0E4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77162"/>
    <w:multiLevelType w:val="hybridMultilevel"/>
    <w:tmpl w:val="19D432A6"/>
    <w:lvl w:ilvl="0" w:tplc="4DECDE9A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CAF0E47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235AB2A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4C2AB1"/>
    <w:multiLevelType w:val="hybridMultilevel"/>
    <w:tmpl w:val="C7C8F2B0"/>
    <w:lvl w:ilvl="0" w:tplc="5BB230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607F70"/>
    <w:multiLevelType w:val="hybridMultilevel"/>
    <w:tmpl w:val="8D36B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745E1E"/>
    <w:multiLevelType w:val="hybridMultilevel"/>
    <w:tmpl w:val="C7C8F2B0"/>
    <w:lvl w:ilvl="0" w:tplc="5BB230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B54F46"/>
    <w:multiLevelType w:val="hybridMultilevel"/>
    <w:tmpl w:val="E6B65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B35DE"/>
    <w:multiLevelType w:val="hybridMultilevel"/>
    <w:tmpl w:val="9EFA6F24"/>
    <w:lvl w:ilvl="0" w:tplc="E62CEA84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F7EFF"/>
    <w:multiLevelType w:val="hybridMultilevel"/>
    <w:tmpl w:val="AADA1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A7EFF"/>
    <w:multiLevelType w:val="hybridMultilevel"/>
    <w:tmpl w:val="C7C8F2B0"/>
    <w:lvl w:ilvl="0" w:tplc="5BB230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64294B"/>
    <w:multiLevelType w:val="hybridMultilevel"/>
    <w:tmpl w:val="C7C8F2B0"/>
    <w:lvl w:ilvl="0" w:tplc="5BB230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9D0366"/>
    <w:multiLevelType w:val="hybridMultilevel"/>
    <w:tmpl w:val="7CEABAAC"/>
    <w:lvl w:ilvl="0" w:tplc="F6107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63D4A"/>
    <w:multiLevelType w:val="hybridMultilevel"/>
    <w:tmpl w:val="C7C8F2B0"/>
    <w:lvl w:ilvl="0" w:tplc="5BB230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CC6267"/>
    <w:multiLevelType w:val="hybridMultilevel"/>
    <w:tmpl w:val="C7C8F2B0"/>
    <w:lvl w:ilvl="0" w:tplc="5BB230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132A2"/>
    <w:multiLevelType w:val="hybridMultilevel"/>
    <w:tmpl w:val="8070D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8F4144"/>
    <w:multiLevelType w:val="hybridMultilevel"/>
    <w:tmpl w:val="206A06E4"/>
    <w:lvl w:ilvl="0" w:tplc="4DECDE9A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CAF0E47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235AB2A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422279"/>
    <w:multiLevelType w:val="hybridMultilevel"/>
    <w:tmpl w:val="FF46A55C"/>
    <w:lvl w:ilvl="0" w:tplc="CAF0E4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842F6"/>
    <w:multiLevelType w:val="hybridMultilevel"/>
    <w:tmpl w:val="7AD02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56171"/>
    <w:multiLevelType w:val="hybridMultilevel"/>
    <w:tmpl w:val="0792C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35AB6"/>
    <w:multiLevelType w:val="hybridMultilevel"/>
    <w:tmpl w:val="D0C47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D5A7D"/>
    <w:multiLevelType w:val="hybridMultilevel"/>
    <w:tmpl w:val="3D847120"/>
    <w:lvl w:ilvl="0" w:tplc="4DECDE9A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12"/>
  </w:num>
  <w:num w:numId="4">
    <w:abstractNumId w:val="10"/>
  </w:num>
  <w:num w:numId="5">
    <w:abstractNumId w:val="20"/>
  </w:num>
  <w:num w:numId="6">
    <w:abstractNumId w:val="13"/>
  </w:num>
  <w:num w:numId="7">
    <w:abstractNumId w:val="2"/>
  </w:num>
  <w:num w:numId="8">
    <w:abstractNumId w:val="4"/>
  </w:num>
  <w:num w:numId="9">
    <w:abstractNumId w:val="11"/>
  </w:num>
  <w:num w:numId="10">
    <w:abstractNumId w:val="16"/>
  </w:num>
  <w:num w:numId="11">
    <w:abstractNumId w:val="18"/>
  </w:num>
  <w:num w:numId="12">
    <w:abstractNumId w:val="9"/>
  </w:num>
  <w:num w:numId="13">
    <w:abstractNumId w:val="15"/>
  </w:num>
  <w:num w:numId="14">
    <w:abstractNumId w:val="19"/>
  </w:num>
  <w:num w:numId="15">
    <w:abstractNumId w:val="25"/>
  </w:num>
  <w:num w:numId="16">
    <w:abstractNumId w:val="1"/>
  </w:num>
  <w:num w:numId="17">
    <w:abstractNumId w:val="0"/>
  </w:num>
  <w:num w:numId="18">
    <w:abstractNumId w:val="23"/>
  </w:num>
  <w:num w:numId="19">
    <w:abstractNumId w:val="26"/>
  </w:num>
  <w:num w:numId="20">
    <w:abstractNumId w:val="7"/>
  </w:num>
  <w:num w:numId="21">
    <w:abstractNumId w:val="22"/>
  </w:num>
  <w:num w:numId="22">
    <w:abstractNumId w:val="3"/>
  </w:num>
  <w:num w:numId="23">
    <w:abstractNumId w:val="21"/>
  </w:num>
  <w:num w:numId="24">
    <w:abstractNumId w:val="8"/>
  </w:num>
  <w:num w:numId="25">
    <w:abstractNumId w:val="14"/>
  </w:num>
  <w:num w:numId="26">
    <w:abstractNumId w:val="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nl-NL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tatus" w:val="Green"/>
    <w:docVar w:name="LW_ACCOMPAGNANT.CP" w:val="del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D3941A8-21BB-4305-9B2C-4BEDD4A3A220"/>
    <w:docVar w:name="LW_COVERPAGE_TYPE" w:val="1"/>
    <w:docVar w:name="LW_CROSSREFERENCE" w:val="&lt;UNUSED&gt;"/>
    <w:docVar w:name="LW_DocType" w:val="NORMAL"/>
    <w:docVar w:name="LW_EMISSION" w:val="&lt;EMPTY&gt;"/>
    <w:docVar w:name="LW_EMISSION_ISODATE" w:val="&lt;EMPTY&gt;"/>
    <w:docVar w:name="LW_EMISSION_LOCATION" w:val="BRX"/>
    <w:docVar w:name="LW_EMISSION_PREFIX" w:val="Bruxelles, "/>
    <w:docVar w:name="LW_EMISSION_SUFFIX" w:val=" "/>
    <w:docVar w:name="LW_ID_DOCTYPE_NONLW" w:val="CP-038"/>
    <w:docVar w:name="LW_LANGUE" w:val="IT"/>
    <w:docVar w:name="LW_LEVEL_OF_SENSITIVITY" w:val="Standard treatment"/>
    <w:docVar w:name="LW_NOM.INST" w:val="COMMISSIONE EUROPEA"/>
    <w:docVar w:name="LW_NOM.INST_JOINTDOC" w:val="&lt;EMPTY&gt;"/>
    <w:docVar w:name="LW_OBJETACTEPRINCIPAL.CP" w:val="recante modifica dell'allegato XVII del regolamento (CE) n. 1907/2006 del Parlamento europeo e del Consiglio concernente la registrazione, la valutazione, l'autorizzazione e la restrizione delle sostanze chimiche (REACH) per quanto riguarda i diisocianati_x000d__x000d__x000d__x000d__x000d__x000d__x000d__x000d__x000d__x000b__x000d__x000d__x000d__x000d__x000d__x000d__x000d__x000d__x000d__x000b__x000d__x000d__x000d__x000d__x000d__x000d__x000d__x000d__x000d__x000b__x000d__x000d__x000d__x000d__x000d__x000d__x000d__x000d__x000d__x000b__x000d__x000d__x000d__x000d__x000d__x000d__x000d__x000d__x000d__x000b__x000d__x000d__x000d__x000d__x000d__x000d__x000d__x000d__x000d__x000b__x000d__x000d__x000d__x000d__x000d__x000d__x000d__x000d__x000d__x000b_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20) XXX"/>
    <w:docVar w:name="LW_REF.INTERNE" w:val="D064662/04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LLEGATO_x000b_"/>
    <w:docVar w:name="LW_TYPEACTEPRINCIPAL.CP" w:val="REGOLAMENTO (UE) \u8230?/\u8230? DELLA COMMISSIONE del XXX"/>
  </w:docVars>
  <w:rsids>
    <w:rsidRoot w:val="003D17F5"/>
    <w:rsid w:val="000021FE"/>
    <w:rsid w:val="00002413"/>
    <w:rsid w:val="00005B8C"/>
    <w:rsid w:val="0000795D"/>
    <w:rsid w:val="000133F3"/>
    <w:rsid w:val="000201B7"/>
    <w:rsid w:val="00020BC3"/>
    <w:rsid w:val="00021B85"/>
    <w:rsid w:val="000233E0"/>
    <w:rsid w:val="00025B3C"/>
    <w:rsid w:val="00026B9B"/>
    <w:rsid w:val="000313C6"/>
    <w:rsid w:val="00034C3A"/>
    <w:rsid w:val="0005020D"/>
    <w:rsid w:val="000518B0"/>
    <w:rsid w:val="00053D5B"/>
    <w:rsid w:val="00062F6A"/>
    <w:rsid w:val="00070436"/>
    <w:rsid w:val="000739AB"/>
    <w:rsid w:val="00075DAC"/>
    <w:rsid w:val="00082765"/>
    <w:rsid w:val="00086653"/>
    <w:rsid w:val="00087928"/>
    <w:rsid w:val="000913EB"/>
    <w:rsid w:val="000925E9"/>
    <w:rsid w:val="00092CA7"/>
    <w:rsid w:val="000932D4"/>
    <w:rsid w:val="000A037E"/>
    <w:rsid w:val="000A152D"/>
    <w:rsid w:val="000B18F3"/>
    <w:rsid w:val="000B2AC8"/>
    <w:rsid w:val="000D105C"/>
    <w:rsid w:val="000D4695"/>
    <w:rsid w:val="000D71D2"/>
    <w:rsid w:val="000E1FA5"/>
    <w:rsid w:val="000E3BC7"/>
    <w:rsid w:val="000E669B"/>
    <w:rsid w:val="000F5F93"/>
    <w:rsid w:val="00105917"/>
    <w:rsid w:val="00107099"/>
    <w:rsid w:val="001136CA"/>
    <w:rsid w:val="00117209"/>
    <w:rsid w:val="00122086"/>
    <w:rsid w:val="00133A53"/>
    <w:rsid w:val="00156E17"/>
    <w:rsid w:val="00160AC5"/>
    <w:rsid w:val="001610C5"/>
    <w:rsid w:val="00174518"/>
    <w:rsid w:val="00184B7C"/>
    <w:rsid w:val="00190DAE"/>
    <w:rsid w:val="00191C13"/>
    <w:rsid w:val="00193C3C"/>
    <w:rsid w:val="00197CFA"/>
    <w:rsid w:val="001A0102"/>
    <w:rsid w:val="001A178E"/>
    <w:rsid w:val="001A5929"/>
    <w:rsid w:val="001B3E26"/>
    <w:rsid w:val="001C2AD2"/>
    <w:rsid w:val="001C6B55"/>
    <w:rsid w:val="001D48D5"/>
    <w:rsid w:val="001D5378"/>
    <w:rsid w:val="001E1036"/>
    <w:rsid w:val="001E5F14"/>
    <w:rsid w:val="001E75B8"/>
    <w:rsid w:val="001F2867"/>
    <w:rsid w:val="00206B2E"/>
    <w:rsid w:val="00207C7A"/>
    <w:rsid w:val="00211FCB"/>
    <w:rsid w:val="0021489F"/>
    <w:rsid w:val="00220B78"/>
    <w:rsid w:val="00222BD0"/>
    <w:rsid w:val="002252BA"/>
    <w:rsid w:val="00227217"/>
    <w:rsid w:val="00236256"/>
    <w:rsid w:val="00241803"/>
    <w:rsid w:val="002419D3"/>
    <w:rsid w:val="00242065"/>
    <w:rsid w:val="00245293"/>
    <w:rsid w:val="00245F08"/>
    <w:rsid w:val="002462B1"/>
    <w:rsid w:val="00246601"/>
    <w:rsid w:val="00246BAF"/>
    <w:rsid w:val="00253503"/>
    <w:rsid w:val="00254022"/>
    <w:rsid w:val="00255003"/>
    <w:rsid w:val="00257065"/>
    <w:rsid w:val="00257CD4"/>
    <w:rsid w:val="0027132F"/>
    <w:rsid w:val="00273908"/>
    <w:rsid w:val="002749C5"/>
    <w:rsid w:val="00281970"/>
    <w:rsid w:val="00285709"/>
    <w:rsid w:val="002900CF"/>
    <w:rsid w:val="00291277"/>
    <w:rsid w:val="00297C86"/>
    <w:rsid w:val="002A2465"/>
    <w:rsid w:val="002A2872"/>
    <w:rsid w:val="002A315C"/>
    <w:rsid w:val="002A6FDB"/>
    <w:rsid w:val="002B217B"/>
    <w:rsid w:val="002B2B5D"/>
    <w:rsid w:val="002C006D"/>
    <w:rsid w:val="002C1374"/>
    <w:rsid w:val="002C31DF"/>
    <w:rsid w:val="002C4169"/>
    <w:rsid w:val="002C70B9"/>
    <w:rsid w:val="002D184B"/>
    <w:rsid w:val="002E01AD"/>
    <w:rsid w:val="002E0D84"/>
    <w:rsid w:val="002E2C86"/>
    <w:rsid w:val="002E532D"/>
    <w:rsid w:val="002E67BD"/>
    <w:rsid w:val="002E7590"/>
    <w:rsid w:val="002F376C"/>
    <w:rsid w:val="0031799D"/>
    <w:rsid w:val="00320C6E"/>
    <w:rsid w:val="00322775"/>
    <w:rsid w:val="003232D1"/>
    <w:rsid w:val="003242A0"/>
    <w:rsid w:val="00337F88"/>
    <w:rsid w:val="0034076A"/>
    <w:rsid w:val="003436A4"/>
    <w:rsid w:val="003537BA"/>
    <w:rsid w:val="00356028"/>
    <w:rsid w:val="00360505"/>
    <w:rsid w:val="00363816"/>
    <w:rsid w:val="003666B0"/>
    <w:rsid w:val="00393E7F"/>
    <w:rsid w:val="003940BA"/>
    <w:rsid w:val="00395624"/>
    <w:rsid w:val="00397CE6"/>
    <w:rsid w:val="003A135D"/>
    <w:rsid w:val="003A7306"/>
    <w:rsid w:val="003B0D1A"/>
    <w:rsid w:val="003B3C17"/>
    <w:rsid w:val="003B3DB5"/>
    <w:rsid w:val="003B4689"/>
    <w:rsid w:val="003C016C"/>
    <w:rsid w:val="003C231C"/>
    <w:rsid w:val="003D17F5"/>
    <w:rsid w:val="003D6844"/>
    <w:rsid w:val="003E0D3F"/>
    <w:rsid w:val="003F03E2"/>
    <w:rsid w:val="003F0EB6"/>
    <w:rsid w:val="003F37A2"/>
    <w:rsid w:val="003F6B76"/>
    <w:rsid w:val="003F7329"/>
    <w:rsid w:val="00403F69"/>
    <w:rsid w:val="004117B7"/>
    <w:rsid w:val="0042595B"/>
    <w:rsid w:val="00430818"/>
    <w:rsid w:val="004308C0"/>
    <w:rsid w:val="0044146F"/>
    <w:rsid w:val="00444E4C"/>
    <w:rsid w:val="00446964"/>
    <w:rsid w:val="00451D12"/>
    <w:rsid w:val="0045705D"/>
    <w:rsid w:val="0046632F"/>
    <w:rsid w:val="0046765E"/>
    <w:rsid w:val="00467838"/>
    <w:rsid w:val="00473853"/>
    <w:rsid w:val="00486A71"/>
    <w:rsid w:val="0049035E"/>
    <w:rsid w:val="004936EE"/>
    <w:rsid w:val="00495001"/>
    <w:rsid w:val="00496899"/>
    <w:rsid w:val="004970A7"/>
    <w:rsid w:val="00497D72"/>
    <w:rsid w:val="004A2DB8"/>
    <w:rsid w:val="004B4591"/>
    <w:rsid w:val="004B77EF"/>
    <w:rsid w:val="004C140F"/>
    <w:rsid w:val="004C17DB"/>
    <w:rsid w:val="004D0711"/>
    <w:rsid w:val="004D1673"/>
    <w:rsid w:val="004D6FAD"/>
    <w:rsid w:val="004E1FD9"/>
    <w:rsid w:val="004E39C0"/>
    <w:rsid w:val="004E3A62"/>
    <w:rsid w:val="004F059F"/>
    <w:rsid w:val="004F1160"/>
    <w:rsid w:val="004F3A7A"/>
    <w:rsid w:val="005010B7"/>
    <w:rsid w:val="00502CF0"/>
    <w:rsid w:val="00507984"/>
    <w:rsid w:val="00513512"/>
    <w:rsid w:val="00513F3E"/>
    <w:rsid w:val="00525BD0"/>
    <w:rsid w:val="00532A83"/>
    <w:rsid w:val="00541D24"/>
    <w:rsid w:val="00542FE6"/>
    <w:rsid w:val="005452BF"/>
    <w:rsid w:val="005465A7"/>
    <w:rsid w:val="005535E4"/>
    <w:rsid w:val="00560398"/>
    <w:rsid w:val="0056180F"/>
    <w:rsid w:val="00562623"/>
    <w:rsid w:val="0056456A"/>
    <w:rsid w:val="005807B1"/>
    <w:rsid w:val="00584114"/>
    <w:rsid w:val="00586521"/>
    <w:rsid w:val="00587350"/>
    <w:rsid w:val="00592FF9"/>
    <w:rsid w:val="00593AAC"/>
    <w:rsid w:val="005A0AB6"/>
    <w:rsid w:val="005A67E5"/>
    <w:rsid w:val="005A697C"/>
    <w:rsid w:val="005B1EE0"/>
    <w:rsid w:val="005B3AD1"/>
    <w:rsid w:val="005B63F1"/>
    <w:rsid w:val="005C3059"/>
    <w:rsid w:val="005C4842"/>
    <w:rsid w:val="005D1C5E"/>
    <w:rsid w:val="005E4BBE"/>
    <w:rsid w:val="005F4724"/>
    <w:rsid w:val="00601552"/>
    <w:rsid w:val="00602DBC"/>
    <w:rsid w:val="006045D4"/>
    <w:rsid w:val="00621F6A"/>
    <w:rsid w:val="006242E8"/>
    <w:rsid w:val="00625905"/>
    <w:rsid w:val="00634420"/>
    <w:rsid w:val="0063536F"/>
    <w:rsid w:val="00640D0A"/>
    <w:rsid w:val="006410D6"/>
    <w:rsid w:val="006446E2"/>
    <w:rsid w:val="00650FB3"/>
    <w:rsid w:val="00652123"/>
    <w:rsid w:val="00654142"/>
    <w:rsid w:val="00657722"/>
    <w:rsid w:val="006646C0"/>
    <w:rsid w:val="006800D9"/>
    <w:rsid w:val="00680EAE"/>
    <w:rsid w:val="00683AF0"/>
    <w:rsid w:val="006866EB"/>
    <w:rsid w:val="00686A80"/>
    <w:rsid w:val="006906EC"/>
    <w:rsid w:val="00692146"/>
    <w:rsid w:val="00696DAF"/>
    <w:rsid w:val="00697A0F"/>
    <w:rsid w:val="006A5699"/>
    <w:rsid w:val="006B0913"/>
    <w:rsid w:val="006B31E1"/>
    <w:rsid w:val="006C2E46"/>
    <w:rsid w:val="006C459E"/>
    <w:rsid w:val="006C7929"/>
    <w:rsid w:val="006D1669"/>
    <w:rsid w:val="006D5981"/>
    <w:rsid w:val="006E1D22"/>
    <w:rsid w:val="006E5D92"/>
    <w:rsid w:val="006E730B"/>
    <w:rsid w:val="006E7A3B"/>
    <w:rsid w:val="006F0E69"/>
    <w:rsid w:val="006F3053"/>
    <w:rsid w:val="006F5007"/>
    <w:rsid w:val="006F545C"/>
    <w:rsid w:val="006F7D5E"/>
    <w:rsid w:val="007056F4"/>
    <w:rsid w:val="00705F5B"/>
    <w:rsid w:val="00711BE7"/>
    <w:rsid w:val="00713DF6"/>
    <w:rsid w:val="00715056"/>
    <w:rsid w:val="007211BE"/>
    <w:rsid w:val="00723850"/>
    <w:rsid w:val="00727A7A"/>
    <w:rsid w:val="00737765"/>
    <w:rsid w:val="0074538E"/>
    <w:rsid w:val="007609AF"/>
    <w:rsid w:val="00762E7B"/>
    <w:rsid w:val="00767418"/>
    <w:rsid w:val="00767EE6"/>
    <w:rsid w:val="00774B2E"/>
    <w:rsid w:val="00775CC9"/>
    <w:rsid w:val="00781860"/>
    <w:rsid w:val="007A0324"/>
    <w:rsid w:val="007A0C5E"/>
    <w:rsid w:val="007A0E3B"/>
    <w:rsid w:val="007A3F6D"/>
    <w:rsid w:val="007A4A0A"/>
    <w:rsid w:val="007A4B4F"/>
    <w:rsid w:val="007B2173"/>
    <w:rsid w:val="007B2343"/>
    <w:rsid w:val="007B57C5"/>
    <w:rsid w:val="007B65B6"/>
    <w:rsid w:val="007C2441"/>
    <w:rsid w:val="007C33E8"/>
    <w:rsid w:val="007C4294"/>
    <w:rsid w:val="007C4EA4"/>
    <w:rsid w:val="007D4681"/>
    <w:rsid w:val="007E408E"/>
    <w:rsid w:val="007F0FDB"/>
    <w:rsid w:val="007F0FE9"/>
    <w:rsid w:val="00802B0B"/>
    <w:rsid w:val="00807971"/>
    <w:rsid w:val="0081179E"/>
    <w:rsid w:val="00816E17"/>
    <w:rsid w:val="00817A9A"/>
    <w:rsid w:val="00822232"/>
    <w:rsid w:val="00825BE1"/>
    <w:rsid w:val="00830F9C"/>
    <w:rsid w:val="00835749"/>
    <w:rsid w:val="00841A74"/>
    <w:rsid w:val="008470D0"/>
    <w:rsid w:val="008502BA"/>
    <w:rsid w:val="00851292"/>
    <w:rsid w:val="00851BAD"/>
    <w:rsid w:val="00852EAD"/>
    <w:rsid w:val="00860D7A"/>
    <w:rsid w:val="00862760"/>
    <w:rsid w:val="008763BA"/>
    <w:rsid w:val="00876AB6"/>
    <w:rsid w:val="008804CA"/>
    <w:rsid w:val="00880C34"/>
    <w:rsid w:val="0088469A"/>
    <w:rsid w:val="00887687"/>
    <w:rsid w:val="008879BF"/>
    <w:rsid w:val="00893B2E"/>
    <w:rsid w:val="008A62EA"/>
    <w:rsid w:val="008B0184"/>
    <w:rsid w:val="008B6586"/>
    <w:rsid w:val="008C21E2"/>
    <w:rsid w:val="008C5D05"/>
    <w:rsid w:val="008C79A7"/>
    <w:rsid w:val="008D272D"/>
    <w:rsid w:val="008D2CA1"/>
    <w:rsid w:val="008D45EA"/>
    <w:rsid w:val="008E172C"/>
    <w:rsid w:val="008E43C1"/>
    <w:rsid w:val="008E51BF"/>
    <w:rsid w:val="008F09BD"/>
    <w:rsid w:val="008F7B09"/>
    <w:rsid w:val="009024CB"/>
    <w:rsid w:val="009073E2"/>
    <w:rsid w:val="00910517"/>
    <w:rsid w:val="00910C07"/>
    <w:rsid w:val="00914478"/>
    <w:rsid w:val="00922BDB"/>
    <w:rsid w:val="00924832"/>
    <w:rsid w:val="00926F27"/>
    <w:rsid w:val="00930285"/>
    <w:rsid w:val="009454A1"/>
    <w:rsid w:val="009477CB"/>
    <w:rsid w:val="00962266"/>
    <w:rsid w:val="00964B10"/>
    <w:rsid w:val="00966A22"/>
    <w:rsid w:val="00970698"/>
    <w:rsid w:val="009734B3"/>
    <w:rsid w:val="00973890"/>
    <w:rsid w:val="00974973"/>
    <w:rsid w:val="00975D3E"/>
    <w:rsid w:val="009765BC"/>
    <w:rsid w:val="00982EB1"/>
    <w:rsid w:val="009833E9"/>
    <w:rsid w:val="00983516"/>
    <w:rsid w:val="00984236"/>
    <w:rsid w:val="009910F3"/>
    <w:rsid w:val="009946BB"/>
    <w:rsid w:val="00995AE6"/>
    <w:rsid w:val="009A0AF9"/>
    <w:rsid w:val="009A335C"/>
    <w:rsid w:val="009B7082"/>
    <w:rsid w:val="009C3184"/>
    <w:rsid w:val="009E25EF"/>
    <w:rsid w:val="009E733F"/>
    <w:rsid w:val="009F404A"/>
    <w:rsid w:val="00A079DA"/>
    <w:rsid w:val="00A11B17"/>
    <w:rsid w:val="00A210D4"/>
    <w:rsid w:val="00A26952"/>
    <w:rsid w:val="00A305F9"/>
    <w:rsid w:val="00A3616B"/>
    <w:rsid w:val="00A362DB"/>
    <w:rsid w:val="00A40E00"/>
    <w:rsid w:val="00A436E6"/>
    <w:rsid w:val="00A43AF0"/>
    <w:rsid w:val="00A45C19"/>
    <w:rsid w:val="00A51452"/>
    <w:rsid w:val="00A51665"/>
    <w:rsid w:val="00A62085"/>
    <w:rsid w:val="00A62D68"/>
    <w:rsid w:val="00A72FD3"/>
    <w:rsid w:val="00A90CEE"/>
    <w:rsid w:val="00A91DC5"/>
    <w:rsid w:val="00AA169E"/>
    <w:rsid w:val="00AB20CE"/>
    <w:rsid w:val="00AB37B6"/>
    <w:rsid w:val="00AB59B1"/>
    <w:rsid w:val="00AB6D4F"/>
    <w:rsid w:val="00AC1619"/>
    <w:rsid w:val="00AC4309"/>
    <w:rsid w:val="00AD06AB"/>
    <w:rsid w:val="00AD3B93"/>
    <w:rsid w:val="00AD46C5"/>
    <w:rsid w:val="00AD69F8"/>
    <w:rsid w:val="00AE00E9"/>
    <w:rsid w:val="00AE299F"/>
    <w:rsid w:val="00AE4C16"/>
    <w:rsid w:val="00AF02CD"/>
    <w:rsid w:val="00AF7888"/>
    <w:rsid w:val="00AF7AB6"/>
    <w:rsid w:val="00AF7CF4"/>
    <w:rsid w:val="00B00DD2"/>
    <w:rsid w:val="00B04056"/>
    <w:rsid w:val="00B07DE3"/>
    <w:rsid w:val="00B23A6C"/>
    <w:rsid w:val="00B244EE"/>
    <w:rsid w:val="00B24F03"/>
    <w:rsid w:val="00B26D8F"/>
    <w:rsid w:val="00B4401A"/>
    <w:rsid w:val="00B51CD4"/>
    <w:rsid w:val="00B63982"/>
    <w:rsid w:val="00B63E38"/>
    <w:rsid w:val="00B655D4"/>
    <w:rsid w:val="00B838E8"/>
    <w:rsid w:val="00B84662"/>
    <w:rsid w:val="00B85AF6"/>
    <w:rsid w:val="00B90401"/>
    <w:rsid w:val="00B92039"/>
    <w:rsid w:val="00B9382D"/>
    <w:rsid w:val="00B9400D"/>
    <w:rsid w:val="00B9609E"/>
    <w:rsid w:val="00BA284B"/>
    <w:rsid w:val="00BA60EA"/>
    <w:rsid w:val="00BB16F9"/>
    <w:rsid w:val="00BC0BF6"/>
    <w:rsid w:val="00BC14E2"/>
    <w:rsid w:val="00BC17B2"/>
    <w:rsid w:val="00BC2303"/>
    <w:rsid w:val="00BC3925"/>
    <w:rsid w:val="00BD3E0E"/>
    <w:rsid w:val="00BD58BB"/>
    <w:rsid w:val="00BD646E"/>
    <w:rsid w:val="00BD6701"/>
    <w:rsid w:val="00BD68A8"/>
    <w:rsid w:val="00BE173B"/>
    <w:rsid w:val="00BE1767"/>
    <w:rsid w:val="00BE26E3"/>
    <w:rsid w:val="00BF36AB"/>
    <w:rsid w:val="00C0107D"/>
    <w:rsid w:val="00C07A8B"/>
    <w:rsid w:val="00C168C1"/>
    <w:rsid w:val="00C208D4"/>
    <w:rsid w:val="00C20919"/>
    <w:rsid w:val="00C27B80"/>
    <w:rsid w:val="00C3566E"/>
    <w:rsid w:val="00C37F57"/>
    <w:rsid w:val="00C47313"/>
    <w:rsid w:val="00C4796A"/>
    <w:rsid w:val="00C50FD1"/>
    <w:rsid w:val="00C53864"/>
    <w:rsid w:val="00C60866"/>
    <w:rsid w:val="00C62BD5"/>
    <w:rsid w:val="00C80269"/>
    <w:rsid w:val="00C8117A"/>
    <w:rsid w:val="00C81948"/>
    <w:rsid w:val="00C87254"/>
    <w:rsid w:val="00C96AA8"/>
    <w:rsid w:val="00CA14B1"/>
    <w:rsid w:val="00CB4FCE"/>
    <w:rsid w:val="00CB5C9A"/>
    <w:rsid w:val="00CB6581"/>
    <w:rsid w:val="00CC79D5"/>
    <w:rsid w:val="00CD5E2D"/>
    <w:rsid w:val="00CD7C4D"/>
    <w:rsid w:val="00CE154E"/>
    <w:rsid w:val="00CE52FD"/>
    <w:rsid w:val="00CE536D"/>
    <w:rsid w:val="00CE5FFE"/>
    <w:rsid w:val="00CF1D66"/>
    <w:rsid w:val="00CF6F7C"/>
    <w:rsid w:val="00CF75AB"/>
    <w:rsid w:val="00D00AA8"/>
    <w:rsid w:val="00D02A70"/>
    <w:rsid w:val="00D12E96"/>
    <w:rsid w:val="00D14134"/>
    <w:rsid w:val="00D20D83"/>
    <w:rsid w:val="00D22D13"/>
    <w:rsid w:val="00D302C4"/>
    <w:rsid w:val="00D32B51"/>
    <w:rsid w:val="00D32C9D"/>
    <w:rsid w:val="00D35B80"/>
    <w:rsid w:val="00D41DB8"/>
    <w:rsid w:val="00D4362B"/>
    <w:rsid w:val="00D43B09"/>
    <w:rsid w:val="00D46DD2"/>
    <w:rsid w:val="00D47933"/>
    <w:rsid w:val="00D52308"/>
    <w:rsid w:val="00D54D29"/>
    <w:rsid w:val="00D56872"/>
    <w:rsid w:val="00D62325"/>
    <w:rsid w:val="00D66D48"/>
    <w:rsid w:val="00D675D4"/>
    <w:rsid w:val="00D67F28"/>
    <w:rsid w:val="00D72B73"/>
    <w:rsid w:val="00D75959"/>
    <w:rsid w:val="00D93339"/>
    <w:rsid w:val="00D939ED"/>
    <w:rsid w:val="00D94CA4"/>
    <w:rsid w:val="00DA6F4D"/>
    <w:rsid w:val="00DB40B2"/>
    <w:rsid w:val="00DB7F28"/>
    <w:rsid w:val="00DC2103"/>
    <w:rsid w:val="00DE1308"/>
    <w:rsid w:val="00DE1A90"/>
    <w:rsid w:val="00DE27E5"/>
    <w:rsid w:val="00DE44E6"/>
    <w:rsid w:val="00DE6528"/>
    <w:rsid w:val="00DE67B1"/>
    <w:rsid w:val="00DF0253"/>
    <w:rsid w:val="00DF0A5D"/>
    <w:rsid w:val="00DF555B"/>
    <w:rsid w:val="00E10CE8"/>
    <w:rsid w:val="00E11188"/>
    <w:rsid w:val="00E1707E"/>
    <w:rsid w:val="00E25127"/>
    <w:rsid w:val="00E25E3B"/>
    <w:rsid w:val="00E2643D"/>
    <w:rsid w:val="00E413DD"/>
    <w:rsid w:val="00E421F3"/>
    <w:rsid w:val="00E4783F"/>
    <w:rsid w:val="00E5222C"/>
    <w:rsid w:val="00E54BC9"/>
    <w:rsid w:val="00E57175"/>
    <w:rsid w:val="00E60EE4"/>
    <w:rsid w:val="00E65030"/>
    <w:rsid w:val="00E65A6C"/>
    <w:rsid w:val="00E73BA1"/>
    <w:rsid w:val="00E74DBB"/>
    <w:rsid w:val="00E759AF"/>
    <w:rsid w:val="00E76720"/>
    <w:rsid w:val="00E84028"/>
    <w:rsid w:val="00E950A6"/>
    <w:rsid w:val="00E95AEB"/>
    <w:rsid w:val="00E972C4"/>
    <w:rsid w:val="00EA3D2A"/>
    <w:rsid w:val="00EA5EA4"/>
    <w:rsid w:val="00EB1030"/>
    <w:rsid w:val="00EB3C56"/>
    <w:rsid w:val="00EB655E"/>
    <w:rsid w:val="00EC21C1"/>
    <w:rsid w:val="00EC3298"/>
    <w:rsid w:val="00ED0721"/>
    <w:rsid w:val="00ED4687"/>
    <w:rsid w:val="00ED6D06"/>
    <w:rsid w:val="00EE226E"/>
    <w:rsid w:val="00EE3396"/>
    <w:rsid w:val="00EE4736"/>
    <w:rsid w:val="00EE6A8D"/>
    <w:rsid w:val="00EE7048"/>
    <w:rsid w:val="00EF437B"/>
    <w:rsid w:val="00EF7C05"/>
    <w:rsid w:val="00F01E2A"/>
    <w:rsid w:val="00F06B61"/>
    <w:rsid w:val="00F078EB"/>
    <w:rsid w:val="00F20F34"/>
    <w:rsid w:val="00F26A07"/>
    <w:rsid w:val="00F27DB6"/>
    <w:rsid w:val="00F34527"/>
    <w:rsid w:val="00F400D7"/>
    <w:rsid w:val="00F4035E"/>
    <w:rsid w:val="00F541CE"/>
    <w:rsid w:val="00F56E0E"/>
    <w:rsid w:val="00F61B9E"/>
    <w:rsid w:val="00F65921"/>
    <w:rsid w:val="00F80C9E"/>
    <w:rsid w:val="00F845FC"/>
    <w:rsid w:val="00F85CD5"/>
    <w:rsid w:val="00F86BCC"/>
    <w:rsid w:val="00F87961"/>
    <w:rsid w:val="00F943E3"/>
    <w:rsid w:val="00FA0CAB"/>
    <w:rsid w:val="00FA64FE"/>
    <w:rsid w:val="00FA7D56"/>
    <w:rsid w:val="00FB0BCF"/>
    <w:rsid w:val="00FB4C16"/>
    <w:rsid w:val="00FB5960"/>
    <w:rsid w:val="00FB6443"/>
    <w:rsid w:val="00FB779D"/>
    <w:rsid w:val="00FC37DD"/>
    <w:rsid w:val="00FD029C"/>
    <w:rsid w:val="00FD7000"/>
    <w:rsid w:val="00FE6620"/>
    <w:rsid w:val="00FF0462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2A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17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4695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695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D4695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695"/>
    <w:rPr>
      <w:rFonts w:ascii="Times New Roman" w:hAnsi="Times New Roman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2A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242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242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242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42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242A0"/>
    <w:rPr>
      <w:b/>
      <w:bCs/>
      <w:sz w:val="20"/>
      <w:szCs w:val="20"/>
    </w:rPr>
  </w:style>
  <w:style w:type="character" w:customStyle="1" w:styleId="Marker">
    <w:name w:val="Marker"/>
    <w:basedOn w:val="Carpredefinitoparagrafo"/>
    <w:rsid w:val="005C3059"/>
    <w:rPr>
      <w:color w:val="0000FF"/>
      <w:shd w:val="clear" w:color="auto" w:fill="auto"/>
    </w:rPr>
  </w:style>
  <w:style w:type="paragraph" w:customStyle="1" w:styleId="Pagedecouverture">
    <w:name w:val="Page de couverture"/>
    <w:basedOn w:val="Normale"/>
    <w:next w:val="Normale"/>
    <w:rsid w:val="005C3059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e"/>
    <w:link w:val="FooterCoverPageChar"/>
    <w:rsid w:val="005C3059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 w:firstLine="72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Carpredefinitoparagrafo"/>
    <w:link w:val="FooterCoverPage"/>
    <w:rsid w:val="005C3059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e"/>
    <w:link w:val="HeaderCoverPageChar"/>
    <w:rsid w:val="005C3059"/>
    <w:pPr>
      <w:tabs>
        <w:tab w:val="center" w:pos="4535"/>
        <w:tab w:val="right" w:pos="9071"/>
      </w:tabs>
      <w:spacing w:after="120" w:line="240" w:lineRule="auto"/>
      <w:ind w:firstLine="720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Carpredefinitoparagrafo"/>
    <w:link w:val="HeaderCoverPage"/>
    <w:rsid w:val="005C3059"/>
    <w:rPr>
      <w:rFonts w:ascii="Times New Roman" w:hAnsi="Times New Roman" w:cs="Times New Roman"/>
      <w:sz w:val="24"/>
    </w:rPr>
  </w:style>
  <w:style w:type="paragraph" w:customStyle="1" w:styleId="Declassification">
    <w:name w:val="Declassification"/>
    <w:basedOn w:val="Normale"/>
    <w:next w:val="Normale"/>
    <w:rsid w:val="000D469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e"/>
    <w:rsid w:val="000D4695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e"/>
    <w:rsid w:val="000D46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e"/>
    <w:rsid w:val="000D4695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e"/>
    <w:rsid w:val="000D46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Default">
    <w:name w:val="Default"/>
    <w:rsid w:val="00AF788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273908"/>
    <w:pPr>
      <w:spacing w:after="0" w:line="240" w:lineRule="auto"/>
    </w:pPr>
  </w:style>
  <w:style w:type="paragraph" w:styleId="Nessunaspaziatura">
    <w:name w:val="No Spacing"/>
    <w:link w:val="NessunaspaziaturaCarattere"/>
    <w:uiPriority w:val="1"/>
    <w:qFormat/>
    <w:rsid w:val="002B2B5D"/>
    <w:pPr>
      <w:spacing w:after="0" w:line="240" w:lineRule="auto"/>
    </w:pPr>
    <w:rPr>
      <w:rFonts w:eastAsiaTheme="minorEastAsia"/>
      <w:lang w:eastAsia="ja-JP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B2B5D"/>
    <w:rPr>
      <w:rFonts w:eastAsiaTheme="minorEastAsia"/>
      <w:lang w:val="it-IT" w:eastAsia="ja-JP"/>
    </w:rPr>
  </w:style>
  <w:style w:type="paragraph" w:styleId="Paragrafoelenco">
    <w:name w:val="List Paragraph"/>
    <w:basedOn w:val="Normale"/>
    <w:uiPriority w:val="34"/>
    <w:qFormat/>
    <w:rsid w:val="00F65921"/>
    <w:pPr>
      <w:ind w:left="720"/>
      <w:contextualSpacing/>
    </w:pPr>
  </w:style>
  <w:style w:type="paragraph" w:customStyle="1" w:styleId="SecurityMarking">
    <w:name w:val="SecurityMarking"/>
    <w:basedOn w:val="Normale"/>
    <w:rsid w:val="004970A7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e"/>
    <w:rsid w:val="004970A7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e"/>
    <w:rsid w:val="004970A7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e"/>
    <w:rsid w:val="004970A7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paragraph" w:customStyle="1" w:styleId="Disclaimer">
    <w:name w:val="Disclaimer"/>
    <w:basedOn w:val="Normale"/>
    <w:rsid w:val="004970A7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7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7649C7F-0D56-491E-9474-D2B8419E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2020-03-17T15:48:00Z</dcterms:created>
  <dcterms:modified xsi:type="dcterms:W3CDTF">2020-03-17T15:48:00Z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Last edited using">
    <vt:lpwstr>LW 7.0, Build 20190717</vt:lpwstr>
  </property>
  <property fmtid="{D5CDD505-2E9C-101B-9397-08002B2CF9AE}" pid="5" name="First annex">
    <vt:lpwstr>1</vt:lpwstr>
  </property>
  <property fmtid="{D5CDD505-2E9C-101B-9397-08002B2CF9AE}" pid="6" name="Last annex">
    <vt:lpwstr>1</vt:lpwstr>
  </property>
  <property fmtid="{D5CDD505-2E9C-101B-9397-08002B2CF9AE}" pid="7" name="Unique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CPTemplateID">
    <vt:lpwstr>CP-038</vt:lpwstr>
  </property>
</Properties>
</file>