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A0F1BB" w14:textId="4690F052" w:rsidR="008D61BB" w:rsidRPr="0019729D" w:rsidRDefault="004E0D9E" w:rsidP="00694A27">
      <w:pPr>
        <w:pStyle w:val="Pagedecouverture"/>
      </w:pPr>
      <w:bookmarkStart w:id="0" w:name="_GoBack"/>
      <w:bookmarkEnd w:id="0"/>
      <w:r>
        <w:pict w14:anchorId="0A561B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1AE01C26-C111-4922-BD1E-8E1472B46A50" style="width:450.75pt;height:576.75pt">
            <v:imagedata r:id="rId8" o:title=""/>
          </v:shape>
        </w:pict>
      </w:r>
    </w:p>
    <w:p w14:paraId="7A665325" w14:textId="77777777" w:rsidR="008D61BB" w:rsidRPr="0019729D" w:rsidRDefault="008D61BB" w:rsidP="008D61BB">
      <w:pPr>
        <w:sectPr w:rsidR="008D61BB" w:rsidRPr="0019729D" w:rsidSect="00694A27">
          <w:headerReference w:type="default" r:id="rId9"/>
          <w:footerReference w:type="default" r:id="rId10"/>
          <w:pgSz w:w="11907" w:h="16839"/>
          <w:pgMar w:top="1134" w:right="1417" w:bottom="1134" w:left="1417" w:header="709" w:footer="709" w:gutter="0"/>
          <w:pgNumType w:start="0"/>
          <w:cols w:space="720"/>
          <w:docGrid w:linePitch="360"/>
        </w:sectPr>
      </w:pPr>
    </w:p>
    <w:p w14:paraId="4290A5D5" w14:textId="77777777" w:rsidR="008D61BB" w:rsidRPr="0019729D" w:rsidRDefault="008D61BB" w:rsidP="00A75600">
      <w:pPr>
        <w:pStyle w:val="Exposdesmotifstitre"/>
      </w:pPr>
      <w:r w:rsidRPr="0019729D">
        <w:lastRenderedPageBreak/>
        <w:t>EXPLANATORY MEMORANDUM</w:t>
      </w:r>
    </w:p>
    <w:p w14:paraId="4236ABBA" w14:textId="77777777" w:rsidR="008D61BB" w:rsidRPr="0019729D" w:rsidRDefault="008D61BB" w:rsidP="00FB18DC">
      <w:pPr>
        <w:pStyle w:val="ManualHeading1"/>
      </w:pPr>
      <w:r w:rsidRPr="0019729D">
        <w:t>1.</w:t>
      </w:r>
      <w:r w:rsidRPr="0019729D">
        <w:tab/>
        <w:t>CONTEXT OF THE DELEGATED ACT</w:t>
      </w:r>
    </w:p>
    <w:p w14:paraId="4666E61F" w14:textId="63F30A6B" w:rsidR="008D61BB" w:rsidRPr="0019729D" w:rsidRDefault="008D61BB" w:rsidP="008D61BB">
      <w:r w:rsidRPr="0019729D">
        <w:t>According to Article 45(1) of Regulation</w:t>
      </w:r>
      <w:r w:rsidR="003B2DAC" w:rsidRPr="0019729D">
        <w:t xml:space="preserve"> </w:t>
      </w:r>
      <w:r w:rsidR="003B2DAC" w:rsidRPr="0019729D">
        <w:rPr>
          <w:rFonts w:eastAsia="Times New Roman"/>
          <w:noProof/>
          <w:szCs w:val="20"/>
        </w:rPr>
        <w:t>(EC) No 1272/2008</w:t>
      </w:r>
      <w:r w:rsidRPr="0019729D">
        <w:t xml:space="preserve">, Member States' appointed bodies shall be responsible for receiving information from importers and downstream users on the hazardous chemical mixtures they place on the market. Commission Regulation (EU) 2017/542 amended </w:t>
      </w:r>
      <w:r w:rsidR="00B44FB2" w:rsidRPr="0019729D">
        <w:t xml:space="preserve">Regulation </w:t>
      </w:r>
      <w:r w:rsidR="00E0124A" w:rsidRPr="0019729D">
        <w:rPr>
          <w:rFonts w:eastAsia="Times New Roman"/>
          <w:noProof/>
          <w:szCs w:val="20"/>
        </w:rPr>
        <w:t>(EC) </w:t>
      </w:r>
      <w:r w:rsidR="00B44FB2" w:rsidRPr="0019729D">
        <w:rPr>
          <w:rFonts w:eastAsia="Times New Roman"/>
          <w:noProof/>
          <w:szCs w:val="20"/>
        </w:rPr>
        <w:t xml:space="preserve">1272/2008 </w:t>
      </w:r>
      <w:r w:rsidRPr="0019729D">
        <w:t>by adding an Annex harmonising the information to be provided relating to emergency health response (“Annex VIII”)</w:t>
      </w:r>
      <w:r w:rsidRPr="0019729D">
        <w:rPr>
          <w:rStyle w:val="FootnoteReference"/>
        </w:rPr>
        <w:footnoteReference w:id="1"/>
      </w:r>
      <w:r w:rsidRPr="0019729D">
        <w:t>.</w:t>
      </w:r>
    </w:p>
    <w:p w14:paraId="0EC26A63" w14:textId="0B53AD44" w:rsidR="00602C2D" w:rsidRPr="0019729D" w:rsidRDefault="00A826E0" w:rsidP="00602C2D">
      <w:r w:rsidRPr="0019729D">
        <w:t>Annex VIII was adopted in March 2017. After adoption, Member States and industry stakeholders called for amendments of Annex VIII before its compliance date, for reasons of serious workability concerns</w:t>
      </w:r>
      <w:r w:rsidRPr="0019729D">
        <w:rPr>
          <w:rStyle w:val="FootnoteReference"/>
        </w:rPr>
        <w:footnoteReference w:id="2"/>
      </w:r>
      <w:r w:rsidRPr="0019729D">
        <w:t xml:space="preserve">. </w:t>
      </w:r>
      <w:r w:rsidR="005346C3" w:rsidRPr="0019729D">
        <w:t xml:space="preserve">The Commission </w:t>
      </w:r>
      <w:r w:rsidRPr="0019729D">
        <w:t>services commissioned a study to assess the legitimacy of the claims and the impact on duty holders and concluded that an amendment of Annex VIII was indeed necessary.</w:t>
      </w:r>
      <w:r w:rsidR="0091255F" w:rsidRPr="0019729D">
        <w:t xml:space="preserve"> The amendment would constitute a second amendment to the Regulation, after the adoption of Regulation (EU) 2020/11, which </w:t>
      </w:r>
      <w:r w:rsidR="00795C54" w:rsidRPr="0019729D">
        <w:t xml:space="preserve">deferred the compliance date for mixtures for consumer use and </w:t>
      </w:r>
      <w:r w:rsidR="0091255F" w:rsidRPr="0019729D">
        <w:t xml:space="preserve">aimed at a more streamlined interpretation of the rules, improving internal coherence and mitigating some unintended consequences that had only become apparent since the adoption of Regulation (EU) 2017/542. </w:t>
      </w:r>
    </w:p>
    <w:p w14:paraId="6EF437B4" w14:textId="51A97CFF" w:rsidR="005D786A" w:rsidRPr="0019729D" w:rsidRDefault="005D786A" w:rsidP="005D786A">
      <w:r w:rsidRPr="0019729D">
        <w:t>The Commission is now proposing to a</w:t>
      </w:r>
      <w:r w:rsidR="00795C54" w:rsidRPr="0019729D">
        <w:t>dd paragraph (8) to</w:t>
      </w:r>
      <w:r w:rsidRPr="0019729D">
        <w:t xml:space="preserve"> Article 25 as well as </w:t>
      </w:r>
      <w:r w:rsidR="00795C54" w:rsidRPr="0019729D">
        <w:t xml:space="preserve">to amend </w:t>
      </w:r>
      <w:r w:rsidRPr="0019729D">
        <w:t xml:space="preserve">Annex VIII of Regulation </w:t>
      </w:r>
      <w:r w:rsidRPr="0019729D">
        <w:rPr>
          <w:rFonts w:eastAsia="Times New Roman"/>
          <w:noProof/>
          <w:szCs w:val="20"/>
        </w:rPr>
        <w:t>(EC) 1272/2008</w:t>
      </w:r>
      <w:r w:rsidRPr="0019729D">
        <w:t xml:space="preserve"> </w:t>
      </w:r>
      <w:r w:rsidR="00AD7BC8" w:rsidRPr="0019729D">
        <w:t>in order</w:t>
      </w:r>
      <w:r w:rsidRPr="0019729D">
        <w:t xml:space="preserve"> to solve </w:t>
      </w:r>
      <w:r w:rsidR="00A826E0" w:rsidRPr="0019729D">
        <w:t>the</w:t>
      </w:r>
      <w:r w:rsidRPr="0019729D">
        <w:t xml:space="preserve"> workability issues</w:t>
      </w:r>
      <w:r w:rsidR="00A826E0" w:rsidRPr="0019729D">
        <w:t>.</w:t>
      </w:r>
      <w:r w:rsidRPr="0019729D">
        <w:t xml:space="preserve"> </w:t>
      </w:r>
    </w:p>
    <w:p w14:paraId="014B53D7" w14:textId="4A1CCCBC" w:rsidR="005D786A" w:rsidRPr="0019729D" w:rsidRDefault="005D786A" w:rsidP="005D786A">
      <w:r w:rsidRPr="0019729D">
        <w:t>In line with the empowerments given under Regulation (EC)</w:t>
      </w:r>
      <w:r w:rsidR="006258CD" w:rsidRPr="0019729D">
        <w:t xml:space="preserve"> No</w:t>
      </w:r>
      <w:r w:rsidRPr="0019729D">
        <w:t> 1272/2008</w:t>
      </w:r>
      <w:r w:rsidR="008D4D08" w:rsidRPr="0019729D">
        <w:t>,</w:t>
      </w:r>
      <w:r w:rsidRPr="0019729D">
        <w:t xml:space="preserve"> amended through Regulation (EU) 2019/1243</w:t>
      </w:r>
      <w:r w:rsidR="008D4D08" w:rsidRPr="0019729D">
        <w:t>,</w:t>
      </w:r>
      <w:r w:rsidRPr="0019729D">
        <w:t xml:space="preserve"> and in particular Article 53c thereof, the Commission shall adopt a separate delegated act in respect of each power delegated to it. Since powers delegated for the amendment of Article 25 and Annex VIII are different, the Commission is proposing two separate delegated acts. </w:t>
      </w:r>
    </w:p>
    <w:p w14:paraId="433F9294" w14:textId="2E35FA7D" w:rsidR="00963A1C" w:rsidRPr="0019729D" w:rsidRDefault="005D786A" w:rsidP="007312AE">
      <w:r w:rsidRPr="0019729D">
        <w:t xml:space="preserve">This proposed act contains the </w:t>
      </w:r>
      <w:r w:rsidR="0012566F" w:rsidRPr="0019729D">
        <w:t>amendment of Annex </w:t>
      </w:r>
      <w:r w:rsidRPr="0019729D">
        <w:t xml:space="preserve">VIII and addresses </w:t>
      </w:r>
      <w:r w:rsidR="008D61BB" w:rsidRPr="0019729D">
        <w:t>the concerns raised</w:t>
      </w:r>
      <w:r w:rsidR="006258CD" w:rsidRPr="0019729D">
        <w:t>, i.e.</w:t>
      </w:r>
      <w:r w:rsidR="00B25693" w:rsidRPr="0019729D">
        <w:t xml:space="preserve"> </w:t>
      </w:r>
      <w:r w:rsidR="00963A1C" w:rsidRPr="0019729D">
        <w:t>the difficulty or impossibility of knowing the exact composition of products in cases where raw materials with highly variable or unknown composition are used, where multiple suppliers are being used for components that are stored in the same recipient, or where complex supply chains are involved</w:t>
      </w:r>
      <w:r w:rsidR="0027407B" w:rsidRPr="0019729D">
        <w:t xml:space="preserve">, as well as the impossibility to know in advance which exact </w:t>
      </w:r>
      <w:r w:rsidR="0028016F" w:rsidRPr="0019729D">
        <w:t xml:space="preserve">bespoke </w:t>
      </w:r>
      <w:r w:rsidR="0027407B" w:rsidRPr="0019729D">
        <w:t>mixtures will be placed on the market</w:t>
      </w:r>
      <w:r w:rsidR="00963A1C" w:rsidRPr="0019729D">
        <w:t xml:space="preserve">. </w:t>
      </w:r>
    </w:p>
    <w:p w14:paraId="6206AE4E" w14:textId="605125EA" w:rsidR="008D61BB" w:rsidRPr="0019729D" w:rsidRDefault="00271A9C" w:rsidP="008D61BB">
      <w:r w:rsidRPr="0019729D">
        <w:rPr>
          <w:noProof/>
        </w:rPr>
        <w:t xml:space="preserve">This </w:t>
      </w:r>
      <w:r w:rsidR="0012566F" w:rsidRPr="0019729D">
        <w:rPr>
          <w:noProof/>
        </w:rPr>
        <w:t xml:space="preserve">proposed </w:t>
      </w:r>
      <w:r w:rsidRPr="0019729D">
        <w:rPr>
          <w:noProof/>
        </w:rPr>
        <w:t xml:space="preserve">act introduces a general solution with </w:t>
      </w:r>
      <w:r w:rsidRPr="0019729D">
        <w:t>the concept of a</w:t>
      </w:r>
      <w:r w:rsidR="00330197" w:rsidRPr="0019729D">
        <w:t>n</w:t>
      </w:r>
      <w:r w:rsidRPr="0019729D">
        <w:t xml:space="preserve"> interchangeable component group</w:t>
      </w:r>
      <w:r w:rsidR="0028016F" w:rsidRPr="0019729D">
        <w:t>,</w:t>
      </w:r>
      <w:r w:rsidRPr="0019729D">
        <w:t xml:space="preserve"> as well as more sector specific solutions </w:t>
      </w:r>
      <w:r w:rsidR="0012566F" w:rsidRPr="0019729D">
        <w:t>for</w:t>
      </w:r>
      <w:r w:rsidRPr="0019729D">
        <w:t xml:space="preserve"> gypsum, ready mixed concrete, cement and </w:t>
      </w:r>
      <w:r w:rsidR="00592869">
        <w:t>fuels</w:t>
      </w:r>
      <w:r w:rsidRPr="0019729D">
        <w:t xml:space="preserve"> and bespoke paints.  </w:t>
      </w:r>
    </w:p>
    <w:p w14:paraId="51F72FF2" w14:textId="524A52F2" w:rsidR="008D61BB" w:rsidRPr="0019729D" w:rsidRDefault="008D61BB" w:rsidP="00ED743C">
      <w:pPr>
        <w:pStyle w:val="ManualHeading1"/>
      </w:pPr>
      <w:r w:rsidRPr="0019729D">
        <w:t>2.</w:t>
      </w:r>
      <w:r w:rsidRPr="0019729D">
        <w:tab/>
        <w:t>CONSULTATIONS PRIOR TO THE ADOPTION OF THE ACT</w:t>
      </w:r>
    </w:p>
    <w:p w14:paraId="12F73E18" w14:textId="466F0D84" w:rsidR="00ED743C" w:rsidRPr="0019729D" w:rsidRDefault="00ED743C" w:rsidP="00ED743C">
      <w:pPr>
        <w:rPr>
          <w:noProof/>
        </w:rPr>
      </w:pPr>
      <w:r w:rsidRPr="0019729D">
        <w:rPr>
          <w:noProof/>
        </w:rPr>
        <w:t>Pursuant to Article 53a(4) of Regulation (EC) No 1272/2008</w:t>
      </w:r>
      <w:r w:rsidR="00CA4391" w:rsidRPr="0019729D">
        <w:rPr>
          <w:noProof/>
        </w:rPr>
        <w:t>,</w:t>
      </w:r>
      <w:r w:rsidRPr="0019729D">
        <w:rPr>
          <w:noProof/>
        </w:rPr>
        <w:t xml:space="preserve"> experts designated by each Member State were consulted in the relevant expert </w:t>
      </w:r>
      <w:r w:rsidR="005848C6">
        <w:rPr>
          <w:noProof/>
        </w:rPr>
        <w:t>group CARACAL (</w:t>
      </w:r>
      <w:r w:rsidRPr="0019729D">
        <w:rPr>
          <w:noProof/>
        </w:rPr>
        <w:t>Competent Authori</w:t>
      </w:r>
      <w:r w:rsidR="005848C6">
        <w:rPr>
          <w:noProof/>
        </w:rPr>
        <w:t>ties for REACH and CLP (E02385))</w:t>
      </w:r>
      <w:r w:rsidRPr="0019729D">
        <w:rPr>
          <w:noProof/>
        </w:rPr>
        <w:t xml:space="preserve"> according to the rules of the Interinstitutional </w:t>
      </w:r>
      <w:r w:rsidRPr="0019729D">
        <w:rPr>
          <w:noProof/>
        </w:rPr>
        <w:lastRenderedPageBreak/>
        <w:t>Agreement on Better Law-Making of 13 April 2016</w:t>
      </w:r>
      <w:r w:rsidRPr="0019729D">
        <w:rPr>
          <w:rStyle w:val="FootnoteReference"/>
          <w:noProof/>
        </w:rPr>
        <w:footnoteReference w:id="3"/>
      </w:r>
      <w:r w:rsidRPr="0019729D">
        <w:rPr>
          <w:noProof/>
        </w:rPr>
        <w:t xml:space="preserve">. </w:t>
      </w:r>
      <w:r w:rsidR="0091255F" w:rsidRPr="0019729D">
        <w:rPr>
          <w:noProof/>
        </w:rPr>
        <w:t>This included also members of the European Association of Poison Centres and Clinical Toxicologists (EAPCCT).</w:t>
      </w:r>
      <w:r w:rsidRPr="0019729D">
        <w:rPr>
          <w:noProof/>
        </w:rPr>
        <w:t xml:space="preserve"> </w:t>
      </w:r>
    </w:p>
    <w:p w14:paraId="3215D6C4" w14:textId="5BB6FB0E" w:rsidR="00ED743C" w:rsidRPr="0019729D" w:rsidRDefault="00911EA0" w:rsidP="00ED743C">
      <w:pPr>
        <w:rPr>
          <w:i/>
          <w:noProof/>
          <w:color w:val="00B050"/>
        </w:rPr>
      </w:pPr>
      <w:r w:rsidRPr="0019729D">
        <w:rPr>
          <w:i/>
          <w:noProof/>
          <w:color w:val="00B050"/>
        </w:rPr>
        <w:t>[</w:t>
      </w:r>
      <w:r w:rsidR="00ED743C" w:rsidRPr="0019729D">
        <w:rPr>
          <w:i/>
          <w:noProof/>
          <w:color w:val="00B050"/>
        </w:rPr>
        <w:t xml:space="preserve">Furthermore, the initiative was published for feedback during the period </w:t>
      </w:r>
      <w:r w:rsidR="00711C80" w:rsidRPr="0019729D">
        <w:rPr>
          <w:i/>
          <w:noProof/>
          <w:color w:val="00B050"/>
        </w:rPr>
        <w:t>[insert]</w:t>
      </w:r>
      <w:r w:rsidR="00ED743C" w:rsidRPr="0019729D">
        <w:rPr>
          <w:i/>
          <w:noProof/>
          <w:color w:val="00B050"/>
        </w:rPr>
        <w:t xml:space="preserve"> under the title</w:t>
      </w:r>
      <w:r w:rsidR="00711C80" w:rsidRPr="0019729D">
        <w:rPr>
          <w:i/>
          <w:noProof/>
          <w:color w:val="00B050"/>
        </w:rPr>
        <w:t xml:space="preserve"> [insert]</w:t>
      </w:r>
      <w:r w:rsidR="00ED743C" w:rsidRPr="0019729D">
        <w:rPr>
          <w:i/>
          <w:noProof/>
          <w:color w:val="00B050"/>
        </w:rPr>
        <w:t xml:space="preserve"> (</w:t>
      </w:r>
      <w:r w:rsidR="00711C80" w:rsidRPr="0019729D">
        <w:rPr>
          <w:i/>
          <w:color w:val="00B050"/>
        </w:rPr>
        <w:t>link</w:t>
      </w:r>
      <w:r w:rsidR="00ED743C" w:rsidRPr="0019729D">
        <w:rPr>
          <w:i/>
          <w:noProof/>
          <w:color w:val="00B050"/>
        </w:rPr>
        <w:t xml:space="preserve">). The public feedback received can be summarised as follows. </w:t>
      </w:r>
    </w:p>
    <w:p w14:paraId="593ABB76" w14:textId="0DD3C69C" w:rsidR="00ED743C" w:rsidRPr="0019729D" w:rsidRDefault="00ED743C" w:rsidP="00A122A0">
      <w:pPr>
        <w:rPr>
          <w:i/>
          <w:noProof/>
          <w:color w:val="00B050"/>
        </w:rPr>
      </w:pPr>
      <w:r w:rsidRPr="0019729D">
        <w:rPr>
          <w:i/>
          <w:noProof/>
          <w:color w:val="00B050"/>
        </w:rPr>
        <w:t>[insert part on public feedback mechanism after ISC]</w:t>
      </w:r>
    </w:p>
    <w:p w14:paraId="07D28373" w14:textId="14931A21" w:rsidR="00A122A0" w:rsidRPr="0019729D" w:rsidRDefault="008D61BB" w:rsidP="00A122A0">
      <w:pPr>
        <w:pStyle w:val="ManualHeading1"/>
      </w:pPr>
      <w:r w:rsidRPr="0019729D">
        <w:t>3.</w:t>
      </w:r>
      <w:r w:rsidRPr="0019729D">
        <w:tab/>
        <w:t>LEGAL ELEMENTS OF THE DELEGATED ACT</w:t>
      </w:r>
    </w:p>
    <w:p w14:paraId="2FD22A5B" w14:textId="2B0736FD" w:rsidR="00A122A0" w:rsidRPr="0019729D" w:rsidRDefault="00A122A0" w:rsidP="00A122A0">
      <w:pPr>
        <w:rPr>
          <w:noProof/>
        </w:rPr>
      </w:pPr>
      <w:r w:rsidRPr="0019729D">
        <w:rPr>
          <w:noProof/>
        </w:rPr>
        <w:t>The lega</w:t>
      </w:r>
      <w:r w:rsidR="00CF4B32" w:rsidRPr="0019729D">
        <w:rPr>
          <w:noProof/>
        </w:rPr>
        <w:t>l act amends Regulation (EC)</w:t>
      </w:r>
      <w:r w:rsidR="007D3A0A" w:rsidRPr="0019729D">
        <w:rPr>
          <w:noProof/>
        </w:rPr>
        <w:t xml:space="preserve"> No</w:t>
      </w:r>
      <w:r w:rsidR="00CF4B32" w:rsidRPr="0019729D">
        <w:rPr>
          <w:noProof/>
        </w:rPr>
        <w:t> </w:t>
      </w:r>
      <w:r w:rsidRPr="0019729D">
        <w:rPr>
          <w:noProof/>
        </w:rPr>
        <w:t>1272/2008. The legal basis of this delegated act is A</w:t>
      </w:r>
      <w:r w:rsidR="00BF4FB8" w:rsidRPr="0019729D">
        <w:rPr>
          <w:noProof/>
        </w:rPr>
        <w:t>rticle 45(4</w:t>
      </w:r>
      <w:r w:rsidRPr="0019729D">
        <w:rPr>
          <w:noProof/>
        </w:rPr>
        <w:t xml:space="preserve">) </w:t>
      </w:r>
      <w:r w:rsidR="00CF4B32" w:rsidRPr="0019729D">
        <w:rPr>
          <w:noProof/>
        </w:rPr>
        <w:t>of Regulation (EC) </w:t>
      </w:r>
      <w:r w:rsidRPr="0019729D">
        <w:rPr>
          <w:noProof/>
        </w:rPr>
        <w:t xml:space="preserve">1272/2008. </w:t>
      </w:r>
    </w:p>
    <w:p w14:paraId="4CC1C951" w14:textId="5EB7AE14" w:rsidR="00A122A0" w:rsidRPr="0019729D" w:rsidRDefault="00C61EAA" w:rsidP="00A75600">
      <w:r w:rsidRPr="0019729D">
        <w:t xml:space="preserve">For the readers’ convenience, this version of Annex VIII entirely repeals </w:t>
      </w:r>
      <w:r w:rsidR="00595610" w:rsidRPr="0019729D">
        <w:t xml:space="preserve">and replaces </w:t>
      </w:r>
      <w:r w:rsidRPr="0019729D">
        <w:t xml:space="preserve">the previous version. </w:t>
      </w:r>
    </w:p>
    <w:p w14:paraId="7297F3E9" w14:textId="77777777" w:rsidR="00A122A0" w:rsidRPr="0019729D" w:rsidRDefault="00A122A0" w:rsidP="00A75600">
      <w:pPr>
        <w:rPr>
          <w:rStyle w:val="Marker"/>
        </w:rPr>
      </w:pPr>
    </w:p>
    <w:p w14:paraId="12463697" w14:textId="77777777" w:rsidR="008D61BB" w:rsidRPr="0019729D" w:rsidRDefault="008D61BB" w:rsidP="00815964">
      <w:pPr>
        <w:sectPr w:rsidR="008D61BB" w:rsidRPr="0019729D" w:rsidSect="00694A27">
          <w:footerReference w:type="default" r:id="rId11"/>
          <w:footerReference w:type="first" r:id="rId12"/>
          <w:pgSz w:w="11907" w:h="16839"/>
          <w:pgMar w:top="1134" w:right="1417" w:bottom="1134" w:left="1417" w:header="709" w:footer="709" w:gutter="0"/>
          <w:cols w:space="708"/>
          <w:docGrid w:linePitch="360"/>
        </w:sectPr>
      </w:pPr>
    </w:p>
    <w:p w14:paraId="2AA8F8A0" w14:textId="05BDC707" w:rsidR="008D61BB" w:rsidRPr="0019729D" w:rsidRDefault="00694A27" w:rsidP="00694A27">
      <w:pPr>
        <w:pStyle w:val="Typedudocument"/>
      </w:pPr>
      <w:r w:rsidRPr="00694A27">
        <w:lastRenderedPageBreak/>
        <w:t>COMMISSION DELEGATED REGULATION (EU) …/...</w:t>
      </w:r>
    </w:p>
    <w:p w14:paraId="2F56EDB0" w14:textId="11215CBF" w:rsidR="008D61BB" w:rsidRPr="0019729D" w:rsidRDefault="00694A27" w:rsidP="00694A27">
      <w:pPr>
        <w:pStyle w:val="Datedadoption"/>
      </w:pPr>
      <w:r w:rsidRPr="00694A27">
        <w:t xml:space="preserve">of </w:t>
      </w:r>
      <w:r w:rsidRPr="00694A27">
        <w:rPr>
          <w:rStyle w:val="Marker2"/>
        </w:rPr>
        <w:t>XXX</w:t>
      </w:r>
    </w:p>
    <w:p w14:paraId="34E9516E" w14:textId="4ACC751A" w:rsidR="008D61BB" w:rsidRPr="0019729D" w:rsidRDefault="00694A27" w:rsidP="00694A27">
      <w:pPr>
        <w:pStyle w:val="Titreobjet"/>
      </w:pPr>
      <w:r w:rsidRPr="00694A27">
        <w:t>amending Regulation (EC) No 1272/2008 of the European Parliament and of the Council on classification, labelling and packaging of substances and mixtures in order to improve the workability of information requirements related to emergency health response</w:t>
      </w:r>
    </w:p>
    <w:p w14:paraId="75E5B04A" w14:textId="4404CFE7" w:rsidR="008D61BB" w:rsidRPr="0019729D" w:rsidRDefault="00694A27" w:rsidP="00694A27">
      <w:pPr>
        <w:pStyle w:val="IntrtEEE"/>
      </w:pPr>
      <w:r w:rsidRPr="00694A27">
        <w:t>(Text with EEA relevance)</w:t>
      </w:r>
    </w:p>
    <w:p w14:paraId="07A90417" w14:textId="77777777" w:rsidR="008D61BB" w:rsidRPr="0019729D" w:rsidRDefault="008D61BB" w:rsidP="009343DF">
      <w:pPr>
        <w:pStyle w:val="Institutionquiagit"/>
      </w:pPr>
      <w:r w:rsidRPr="0019729D">
        <w:t>THE EUROPEAN COMMISSION,</w:t>
      </w:r>
    </w:p>
    <w:p w14:paraId="7A0EADE9" w14:textId="77777777" w:rsidR="008D61BB" w:rsidRPr="0019729D" w:rsidRDefault="008D61BB" w:rsidP="009343DF">
      <w:r w:rsidRPr="0019729D">
        <w:rPr>
          <w:color w:val="000000"/>
        </w:rPr>
        <w:t>Having regard to the Treaty on the Functioning of the European Union</w:t>
      </w:r>
      <w:r w:rsidRPr="0019729D">
        <w:t>,</w:t>
      </w:r>
    </w:p>
    <w:p w14:paraId="2032AF65" w14:textId="0F8102E2" w:rsidR="008D61BB" w:rsidRPr="0019729D" w:rsidRDefault="008D61BB" w:rsidP="009343DF">
      <w:r w:rsidRPr="0019729D">
        <w:t xml:space="preserve">Having regard to </w:t>
      </w:r>
      <w:r w:rsidR="001850DD" w:rsidRPr="0019729D">
        <w:rPr>
          <w:noProof/>
        </w:rPr>
        <w:t>Regulation (EC) </w:t>
      </w:r>
      <w:r w:rsidR="00895FD8" w:rsidRPr="0019729D">
        <w:rPr>
          <w:noProof/>
        </w:rPr>
        <w:t>1272/2008 of the European Parliament and of the Council of 16 December 2008 on classification, labelling and packaging of substances and mixtures, amending and repealing Directives 67/548/EEC and 1999/45/E</w:t>
      </w:r>
      <w:r w:rsidR="001850DD" w:rsidRPr="0019729D">
        <w:rPr>
          <w:noProof/>
        </w:rPr>
        <w:t>C, and amending Regulation (EC) </w:t>
      </w:r>
      <w:r w:rsidR="00895FD8" w:rsidRPr="0019729D">
        <w:rPr>
          <w:noProof/>
        </w:rPr>
        <w:t>1907/2006</w:t>
      </w:r>
      <w:r w:rsidR="00895FD8" w:rsidRPr="0019729D">
        <w:rPr>
          <w:rStyle w:val="FootnoteReference"/>
          <w:noProof/>
        </w:rPr>
        <w:footnoteReference w:id="4"/>
      </w:r>
      <w:r w:rsidR="004D7306" w:rsidRPr="0019729D">
        <w:rPr>
          <w:noProof/>
        </w:rPr>
        <w:t>, and in particular Article 45(4</w:t>
      </w:r>
      <w:r w:rsidR="00895FD8" w:rsidRPr="0019729D">
        <w:rPr>
          <w:noProof/>
        </w:rPr>
        <w:t>) thereof,</w:t>
      </w:r>
      <w:r w:rsidR="00895FD8" w:rsidRPr="0019729D">
        <w:t xml:space="preserve"> </w:t>
      </w:r>
    </w:p>
    <w:p w14:paraId="537F70F5" w14:textId="2F50BC26" w:rsidR="008D61BB" w:rsidRPr="0019729D" w:rsidRDefault="008D61BB" w:rsidP="009343DF">
      <w:r w:rsidRPr="0019729D">
        <w:t>Whereas:</w:t>
      </w:r>
    </w:p>
    <w:p w14:paraId="5B1D5AD7" w14:textId="0EE4B4C3" w:rsidR="008D61BB" w:rsidRPr="0019729D" w:rsidRDefault="001850DD" w:rsidP="007312AE">
      <w:pPr>
        <w:pStyle w:val="Considrant"/>
        <w:numPr>
          <w:ilvl w:val="0"/>
          <w:numId w:val="5"/>
        </w:numPr>
      </w:pPr>
      <w:r w:rsidRPr="0019729D">
        <w:rPr>
          <w:noProof/>
        </w:rPr>
        <w:t>Regulation (EC) </w:t>
      </w:r>
      <w:r w:rsidR="008C5229" w:rsidRPr="0019729D">
        <w:rPr>
          <w:noProof/>
        </w:rPr>
        <w:t xml:space="preserve">No </w:t>
      </w:r>
      <w:r w:rsidR="000C3F96" w:rsidRPr="0019729D">
        <w:rPr>
          <w:noProof/>
        </w:rPr>
        <w:t xml:space="preserve">1272/2008 was amended by </w:t>
      </w:r>
      <w:r w:rsidR="008C5229" w:rsidRPr="0019729D">
        <w:rPr>
          <w:noProof/>
        </w:rPr>
        <w:t xml:space="preserve">Commission </w:t>
      </w:r>
      <w:r w:rsidR="000C3F96" w:rsidRPr="0019729D">
        <w:rPr>
          <w:noProof/>
        </w:rPr>
        <w:t>Regulation (EU) 2017/542</w:t>
      </w:r>
      <w:r w:rsidR="000C3F96" w:rsidRPr="0019729D">
        <w:rPr>
          <w:rStyle w:val="FootnoteReference"/>
          <w:noProof/>
        </w:rPr>
        <w:footnoteReference w:id="5"/>
      </w:r>
      <w:r w:rsidR="000C3F96" w:rsidRPr="0019729D">
        <w:rPr>
          <w:noProof/>
        </w:rPr>
        <w:t xml:space="preserve"> </w:t>
      </w:r>
      <w:r w:rsidR="008C5229" w:rsidRPr="0019729D">
        <w:rPr>
          <w:noProof/>
        </w:rPr>
        <w:t xml:space="preserve">to add certain requirements for the submission of </w:t>
      </w:r>
      <w:r w:rsidR="000C3F96" w:rsidRPr="0019729D">
        <w:rPr>
          <w:noProof/>
        </w:rPr>
        <w:t>information relating to emergency health response</w:t>
      </w:r>
      <w:r w:rsidR="008C5229" w:rsidRPr="0019729D">
        <w:rPr>
          <w:noProof/>
        </w:rPr>
        <w:t xml:space="preserve"> and for the inclusion of a ‘unique formula identifier’ in the supplemental information provided on the label of a hazardous mixture</w:t>
      </w:r>
      <w:r w:rsidR="000C3F96" w:rsidRPr="0019729D">
        <w:rPr>
          <w:noProof/>
        </w:rPr>
        <w:t xml:space="preserve">. </w:t>
      </w:r>
      <w:r w:rsidR="008C5229" w:rsidRPr="0019729D">
        <w:rPr>
          <w:noProof/>
        </w:rPr>
        <w:t>The requirements were amended by Commission Delegated Regulation (EU) 2020/11</w:t>
      </w:r>
      <w:r w:rsidR="008C5229" w:rsidRPr="0019729D">
        <w:rPr>
          <w:rStyle w:val="FootnoteReference"/>
          <w:noProof/>
        </w:rPr>
        <w:footnoteReference w:id="6"/>
      </w:r>
      <w:r w:rsidR="008C5229" w:rsidRPr="0019729D">
        <w:rPr>
          <w:noProof/>
        </w:rPr>
        <w:t>. Importers and downstream users are required to start complying with the requirements in stages, according to a series of compliance dates depending on the use for which a mixture is placed on the market</w:t>
      </w:r>
      <w:r w:rsidR="000C3F96" w:rsidRPr="0019729D">
        <w:rPr>
          <w:noProof/>
        </w:rPr>
        <w:t xml:space="preserve"> </w:t>
      </w:r>
    </w:p>
    <w:p w14:paraId="3BA6DF5C" w14:textId="012F8F8B" w:rsidR="00C70593" w:rsidRPr="0019729D" w:rsidRDefault="00356A0C" w:rsidP="002B0F2F">
      <w:pPr>
        <w:pStyle w:val="Considrant"/>
        <w:rPr>
          <w:noProof/>
        </w:rPr>
      </w:pPr>
      <w:r w:rsidRPr="0019729D">
        <w:rPr>
          <w:noProof/>
        </w:rPr>
        <w:t>C</w:t>
      </w:r>
      <w:r w:rsidR="00C70593" w:rsidRPr="0019729D">
        <w:rPr>
          <w:noProof/>
        </w:rPr>
        <w:t xml:space="preserve">oncerns </w:t>
      </w:r>
      <w:r w:rsidRPr="0019729D">
        <w:rPr>
          <w:noProof/>
        </w:rPr>
        <w:t xml:space="preserve">have been </w:t>
      </w:r>
      <w:r w:rsidR="00C70593" w:rsidRPr="0019729D">
        <w:rPr>
          <w:noProof/>
        </w:rPr>
        <w:t xml:space="preserve">raised </w:t>
      </w:r>
      <w:r w:rsidR="00753E98" w:rsidRPr="0019729D">
        <w:rPr>
          <w:noProof/>
        </w:rPr>
        <w:t xml:space="preserve">by </w:t>
      </w:r>
      <w:r w:rsidRPr="0019729D">
        <w:rPr>
          <w:noProof/>
        </w:rPr>
        <w:t xml:space="preserve">various industry sectors </w:t>
      </w:r>
      <w:r w:rsidR="00C70593" w:rsidRPr="0019729D">
        <w:rPr>
          <w:noProof/>
        </w:rPr>
        <w:t xml:space="preserve">regarding </w:t>
      </w:r>
      <w:r w:rsidR="000C3F96" w:rsidRPr="0019729D">
        <w:rPr>
          <w:noProof/>
        </w:rPr>
        <w:t xml:space="preserve">the workability of the </w:t>
      </w:r>
      <w:r w:rsidRPr="0019729D">
        <w:rPr>
          <w:noProof/>
        </w:rPr>
        <w:t xml:space="preserve">emergency health response </w:t>
      </w:r>
      <w:r w:rsidR="000F4BF7" w:rsidRPr="0019729D">
        <w:rPr>
          <w:noProof/>
        </w:rPr>
        <w:t xml:space="preserve">information </w:t>
      </w:r>
      <w:r w:rsidRPr="0019729D">
        <w:rPr>
          <w:noProof/>
        </w:rPr>
        <w:t>requirements in certain cases</w:t>
      </w:r>
      <w:r w:rsidR="00753E98" w:rsidRPr="0019729D">
        <w:rPr>
          <w:noProof/>
        </w:rPr>
        <w:t>, notably with regard to the difficulty</w:t>
      </w:r>
      <w:r w:rsidR="005A17C6" w:rsidRPr="0019729D">
        <w:rPr>
          <w:noProof/>
        </w:rPr>
        <w:t xml:space="preserve"> </w:t>
      </w:r>
      <w:r w:rsidR="00753E98" w:rsidRPr="0019729D">
        <w:rPr>
          <w:noProof/>
        </w:rPr>
        <w:t xml:space="preserve">of knowing the exact composition of </w:t>
      </w:r>
      <w:r w:rsidRPr="0019729D">
        <w:rPr>
          <w:noProof/>
        </w:rPr>
        <w:t xml:space="preserve">mixtures </w:t>
      </w:r>
      <w:r w:rsidR="00753E98" w:rsidRPr="0019729D">
        <w:rPr>
          <w:noProof/>
        </w:rPr>
        <w:t xml:space="preserve">in cases where raw materials with </w:t>
      </w:r>
      <w:r w:rsidRPr="0019729D">
        <w:rPr>
          <w:noProof/>
        </w:rPr>
        <w:t xml:space="preserve">a </w:t>
      </w:r>
      <w:r w:rsidR="00753E98" w:rsidRPr="0019729D">
        <w:rPr>
          <w:noProof/>
        </w:rPr>
        <w:t>highly variable or unknown composition are used</w:t>
      </w:r>
      <w:r w:rsidRPr="0019729D">
        <w:rPr>
          <w:noProof/>
        </w:rPr>
        <w:t xml:space="preserve"> in the manufacture of the mixture</w:t>
      </w:r>
      <w:r w:rsidR="00753E98" w:rsidRPr="0019729D">
        <w:rPr>
          <w:noProof/>
        </w:rPr>
        <w:t>,</w:t>
      </w:r>
      <w:r w:rsidRPr="0019729D">
        <w:rPr>
          <w:noProof/>
        </w:rPr>
        <w:t xml:space="preserve"> in cases </w:t>
      </w:r>
      <w:r w:rsidR="00753E98" w:rsidRPr="0019729D">
        <w:rPr>
          <w:noProof/>
        </w:rPr>
        <w:t xml:space="preserve">where </w:t>
      </w:r>
      <w:r w:rsidR="009A7C8C" w:rsidRPr="0019729D">
        <w:rPr>
          <w:noProof/>
        </w:rPr>
        <w:t xml:space="preserve">toxicologically very similar </w:t>
      </w:r>
      <w:r w:rsidR="005A17C6" w:rsidRPr="0019729D">
        <w:rPr>
          <w:noProof/>
        </w:rPr>
        <w:t xml:space="preserve">components supplied by </w:t>
      </w:r>
      <w:r w:rsidR="00753E98" w:rsidRPr="0019729D">
        <w:rPr>
          <w:noProof/>
        </w:rPr>
        <w:t>multiple</w:t>
      </w:r>
      <w:r w:rsidR="005A17C6" w:rsidRPr="0019729D">
        <w:rPr>
          <w:noProof/>
        </w:rPr>
        <w:t>, different</w:t>
      </w:r>
      <w:r w:rsidR="00753E98" w:rsidRPr="0019729D">
        <w:rPr>
          <w:noProof/>
        </w:rPr>
        <w:t xml:space="preserve"> suppliers </w:t>
      </w:r>
      <w:r w:rsidR="005A17C6" w:rsidRPr="0019729D">
        <w:rPr>
          <w:noProof/>
        </w:rPr>
        <w:t xml:space="preserve">are </w:t>
      </w:r>
      <w:r w:rsidR="00AB675C" w:rsidRPr="0019729D">
        <w:rPr>
          <w:noProof/>
        </w:rPr>
        <w:t xml:space="preserve">used </w:t>
      </w:r>
      <w:r w:rsidR="005A17C6" w:rsidRPr="0019729D">
        <w:rPr>
          <w:noProof/>
        </w:rPr>
        <w:t xml:space="preserve">together </w:t>
      </w:r>
      <w:r w:rsidR="00753E98" w:rsidRPr="0019729D">
        <w:rPr>
          <w:noProof/>
        </w:rPr>
        <w:t xml:space="preserve">in the same </w:t>
      </w:r>
      <w:r w:rsidR="00AB675C" w:rsidRPr="0019729D">
        <w:rPr>
          <w:noProof/>
        </w:rPr>
        <w:t>production line</w:t>
      </w:r>
      <w:r w:rsidR="00753E98" w:rsidRPr="0019729D">
        <w:rPr>
          <w:noProof/>
        </w:rPr>
        <w:t xml:space="preserve">, or </w:t>
      </w:r>
      <w:r w:rsidRPr="0019729D">
        <w:rPr>
          <w:noProof/>
        </w:rPr>
        <w:t xml:space="preserve">in cases involving </w:t>
      </w:r>
      <w:r w:rsidR="00753E98" w:rsidRPr="0019729D">
        <w:rPr>
          <w:noProof/>
        </w:rPr>
        <w:t>complex supply chains</w:t>
      </w:r>
      <w:r w:rsidRPr="0019729D">
        <w:rPr>
          <w:noProof/>
        </w:rPr>
        <w:t>. Concerns have also been raised</w:t>
      </w:r>
      <w:r w:rsidR="00631EAB" w:rsidRPr="0019729D">
        <w:rPr>
          <w:noProof/>
        </w:rPr>
        <w:t>, in the case of bespoke mixtures,</w:t>
      </w:r>
      <w:r w:rsidRPr="0019729D">
        <w:rPr>
          <w:noProof/>
        </w:rPr>
        <w:t xml:space="preserve"> about </w:t>
      </w:r>
      <w:r w:rsidR="007D3A0A" w:rsidRPr="0019729D">
        <w:rPr>
          <w:noProof/>
        </w:rPr>
        <w:t xml:space="preserve">the impossibility </w:t>
      </w:r>
      <w:r w:rsidRPr="0019729D">
        <w:rPr>
          <w:noProof/>
        </w:rPr>
        <w:t xml:space="preserve">of knowing </w:t>
      </w:r>
      <w:r w:rsidR="007D3A0A" w:rsidRPr="0019729D">
        <w:rPr>
          <w:noProof/>
        </w:rPr>
        <w:t xml:space="preserve">in advance which exact bespoke mixtures </w:t>
      </w:r>
      <w:r w:rsidRPr="0019729D">
        <w:rPr>
          <w:noProof/>
        </w:rPr>
        <w:t xml:space="preserve">are to </w:t>
      </w:r>
      <w:r w:rsidR="007D3A0A" w:rsidRPr="0019729D">
        <w:rPr>
          <w:noProof/>
        </w:rPr>
        <w:t>be placed on the market</w:t>
      </w:r>
      <w:r w:rsidR="00753E98" w:rsidRPr="0019729D">
        <w:rPr>
          <w:noProof/>
        </w:rPr>
        <w:t xml:space="preserve">. </w:t>
      </w:r>
    </w:p>
    <w:p w14:paraId="4D09CA19" w14:textId="4DA6B4FA" w:rsidR="005C17BD" w:rsidRPr="0019729D" w:rsidRDefault="004D589F" w:rsidP="006B31BE">
      <w:pPr>
        <w:pStyle w:val="Considrant"/>
      </w:pPr>
      <w:r w:rsidRPr="005848C6">
        <w:lastRenderedPageBreak/>
        <w:t>It is necessary</w:t>
      </w:r>
      <w:r w:rsidR="000E072F" w:rsidRPr="0019729D">
        <w:t xml:space="preserve"> to address </w:t>
      </w:r>
      <w:r w:rsidR="00550269" w:rsidRPr="0019729D">
        <w:t>the situation where different but toxicologically very similar components are used in a mixture,</w:t>
      </w:r>
      <w:r w:rsidR="00FA1E56" w:rsidRPr="0019729D">
        <w:t xml:space="preserve"> and where</w:t>
      </w:r>
      <w:r w:rsidR="00550269" w:rsidRPr="0019729D">
        <w:t xml:space="preserve"> it is unknown which component is present in a particular mixture placed on the market at a given time</w:t>
      </w:r>
      <w:r w:rsidR="0060484C" w:rsidRPr="0019729D">
        <w:t>.</w:t>
      </w:r>
      <w:r w:rsidR="00550269" w:rsidRPr="0019729D">
        <w:t xml:space="preserve"> </w:t>
      </w:r>
      <w:r w:rsidRPr="0019729D">
        <w:t xml:space="preserve">To </w:t>
      </w:r>
      <w:r w:rsidR="00B470E8" w:rsidRPr="0019729D">
        <w:t xml:space="preserve">ensure that the emergency health response requirements can be complied with </w:t>
      </w:r>
      <w:r w:rsidR="00631EAB" w:rsidRPr="0019729D">
        <w:t xml:space="preserve">properly </w:t>
      </w:r>
      <w:r w:rsidR="00B470E8" w:rsidRPr="0019729D">
        <w:t>in practice</w:t>
      </w:r>
      <w:r w:rsidR="00753E98" w:rsidRPr="0019729D">
        <w:t xml:space="preserve">, </w:t>
      </w:r>
      <w:r w:rsidR="00356A0C" w:rsidRPr="0019729D">
        <w:t xml:space="preserve">importers and downstream users </w:t>
      </w:r>
      <w:r w:rsidR="00753E98" w:rsidRPr="0019729D">
        <w:t xml:space="preserve">should be allowed </w:t>
      </w:r>
      <w:r w:rsidR="00550269" w:rsidRPr="0019729D">
        <w:t xml:space="preserve">to group toxicologically similar components of a mixture together in an interchangeable component group and provide information on the total concentration of those components present in the mixture, </w:t>
      </w:r>
      <w:r w:rsidR="00753E98" w:rsidRPr="0019729D">
        <w:t xml:space="preserve">without having to specify their </w:t>
      </w:r>
      <w:r w:rsidR="002B32B0" w:rsidRPr="0019729D">
        <w:t xml:space="preserve">separate </w:t>
      </w:r>
      <w:r w:rsidR="00753E98" w:rsidRPr="0019729D">
        <w:t>concentration</w:t>
      </w:r>
      <w:r w:rsidR="002B32B0" w:rsidRPr="0019729D">
        <w:t>s</w:t>
      </w:r>
      <w:r w:rsidR="000E072F" w:rsidRPr="0019729D">
        <w:t xml:space="preserve">. </w:t>
      </w:r>
      <w:r w:rsidR="006B31BE" w:rsidRPr="0019729D">
        <w:t xml:space="preserve">In order to allow poison centres to </w:t>
      </w:r>
      <w:r w:rsidR="00E46BE9" w:rsidRPr="0019729D">
        <w:t xml:space="preserve">formulate </w:t>
      </w:r>
      <w:r w:rsidR="005A17C6" w:rsidRPr="0019729D">
        <w:t xml:space="preserve">a </w:t>
      </w:r>
      <w:r w:rsidR="00E46BE9" w:rsidRPr="0019729D">
        <w:t xml:space="preserve">suitable </w:t>
      </w:r>
      <w:r w:rsidR="006B31BE" w:rsidRPr="0019729D">
        <w:t xml:space="preserve">emergency health response, </w:t>
      </w:r>
      <w:r w:rsidR="005A17C6" w:rsidRPr="0019729D">
        <w:t xml:space="preserve">components </w:t>
      </w:r>
      <w:r w:rsidR="006B31BE" w:rsidRPr="0019729D">
        <w:t xml:space="preserve">should only be </w:t>
      </w:r>
      <w:r w:rsidR="00550269" w:rsidRPr="0019729D">
        <w:t>grouped in an interchangeable component group</w:t>
      </w:r>
      <w:r w:rsidR="006B31BE" w:rsidRPr="0019729D">
        <w:t xml:space="preserve"> </w:t>
      </w:r>
      <w:r w:rsidR="002869D1" w:rsidRPr="0019729D">
        <w:t xml:space="preserve">if their classification for health and physical </w:t>
      </w:r>
      <w:r w:rsidR="00E46BE9" w:rsidRPr="0019729D">
        <w:t xml:space="preserve">effects </w:t>
      </w:r>
      <w:r w:rsidR="002869D1" w:rsidRPr="0019729D">
        <w:t>is identical</w:t>
      </w:r>
      <w:r w:rsidR="00F9130B" w:rsidRPr="0019729D">
        <w:t xml:space="preserve"> and if the hazards identification and </w:t>
      </w:r>
      <w:r w:rsidR="00E46BE9" w:rsidRPr="0019729D">
        <w:t xml:space="preserve">the </w:t>
      </w:r>
      <w:r w:rsidR="00F9130B" w:rsidRPr="0019729D">
        <w:t xml:space="preserve">additional hazard information are identical </w:t>
      </w:r>
      <w:r w:rsidR="00825225" w:rsidRPr="0019729D">
        <w:t>f</w:t>
      </w:r>
      <w:r w:rsidR="002869D1" w:rsidRPr="0019729D">
        <w:t xml:space="preserve">or all possible combinations of the resulting final mixture </w:t>
      </w:r>
      <w:r w:rsidR="00E46BE9" w:rsidRPr="0019729D">
        <w:t xml:space="preserve">incorporating </w:t>
      </w:r>
      <w:r w:rsidR="00400B16" w:rsidRPr="0019729D">
        <w:t xml:space="preserve">those </w:t>
      </w:r>
      <w:r w:rsidR="00550269" w:rsidRPr="0019729D">
        <w:t>components</w:t>
      </w:r>
      <w:r w:rsidR="00825225" w:rsidRPr="0019729D">
        <w:t xml:space="preserve">. </w:t>
      </w:r>
      <w:r w:rsidR="00F9130B" w:rsidRPr="0019729D">
        <w:t xml:space="preserve">For </w:t>
      </w:r>
      <w:r w:rsidR="00C25CDF" w:rsidRPr="0019729D">
        <w:t xml:space="preserve">components </w:t>
      </w:r>
      <w:r w:rsidR="00A826E0" w:rsidRPr="0019729D">
        <w:t xml:space="preserve">classified for </w:t>
      </w:r>
      <w:r w:rsidR="00F9130B" w:rsidRPr="0019729D">
        <w:t xml:space="preserve">certain hazard classes, it should also be </w:t>
      </w:r>
      <w:r w:rsidR="00E46BE9" w:rsidRPr="0019729D">
        <w:t xml:space="preserve">necessary for them to </w:t>
      </w:r>
      <w:r w:rsidR="00F9130B" w:rsidRPr="0019729D">
        <w:t xml:space="preserve">have </w:t>
      </w:r>
      <w:r w:rsidR="00E46BE9" w:rsidRPr="0019729D">
        <w:t xml:space="preserve">the same </w:t>
      </w:r>
      <w:r w:rsidR="00F9130B" w:rsidRPr="0019729D">
        <w:t>technical function and the same toxicological profile</w:t>
      </w:r>
      <w:r w:rsidR="00E46BE9" w:rsidRPr="0019729D">
        <w:t xml:space="preserve"> in order</w:t>
      </w:r>
      <w:r w:rsidR="00504BE5" w:rsidRPr="0019729D">
        <w:t xml:space="preserve"> to be grouped</w:t>
      </w:r>
      <w:r w:rsidR="00F9130B" w:rsidRPr="0019729D">
        <w:t xml:space="preserve">. </w:t>
      </w:r>
    </w:p>
    <w:p w14:paraId="2447E009" w14:textId="17FD852F" w:rsidR="002743A0" w:rsidRPr="0019729D" w:rsidRDefault="0082472A" w:rsidP="00EC58EE">
      <w:pPr>
        <w:pStyle w:val="Considrant"/>
        <w:rPr>
          <w:i/>
        </w:rPr>
      </w:pPr>
      <w:r w:rsidRPr="0019729D">
        <w:t xml:space="preserve">In order to </w:t>
      </w:r>
      <w:r w:rsidR="00ED3D11" w:rsidRPr="0019729D">
        <w:t xml:space="preserve">address particular difficulties encountered by </w:t>
      </w:r>
      <w:r w:rsidRPr="0019729D">
        <w:t xml:space="preserve">the gypsum, </w:t>
      </w:r>
      <w:r w:rsidR="00E46BE9" w:rsidRPr="0019729D">
        <w:t xml:space="preserve">ready-mixed </w:t>
      </w:r>
      <w:r w:rsidR="00CD54AE" w:rsidRPr="0019729D">
        <w:t xml:space="preserve">concrete and </w:t>
      </w:r>
      <w:r w:rsidRPr="0019729D">
        <w:t>cement</w:t>
      </w:r>
      <w:r w:rsidR="00CD54AE" w:rsidRPr="0019729D">
        <w:t xml:space="preserve"> sector</w:t>
      </w:r>
      <w:r w:rsidR="00EB577E" w:rsidRPr="0019729D">
        <w:t>s</w:t>
      </w:r>
      <w:r w:rsidR="00ED3D11" w:rsidRPr="0019729D">
        <w:t xml:space="preserve"> and </w:t>
      </w:r>
      <w:r w:rsidR="00631EAB" w:rsidRPr="0019729D">
        <w:t xml:space="preserve">to </w:t>
      </w:r>
      <w:r w:rsidR="00E46BE9" w:rsidRPr="0019729D">
        <w:t xml:space="preserve">allow them to comply with the </w:t>
      </w:r>
      <w:r w:rsidR="00631EAB" w:rsidRPr="0019729D">
        <w:t xml:space="preserve">emergency health response </w:t>
      </w:r>
      <w:r w:rsidR="00E46BE9" w:rsidRPr="0019729D">
        <w:t>requirements</w:t>
      </w:r>
      <w:r w:rsidR="00A702BA" w:rsidRPr="0019729D">
        <w:t xml:space="preserve"> without reducing the level of safety</w:t>
      </w:r>
      <w:r w:rsidR="00CD54AE" w:rsidRPr="0019729D">
        <w:t>,</w:t>
      </w:r>
      <w:r w:rsidR="00EB577E" w:rsidRPr="0019729D">
        <w:t xml:space="preserve"> </w:t>
      </w:r>
      <w:r w:rsidR="00ED3D11" w:rsidRPr="0019729D">
        <w:t xml:space="preserve">it should be </w:t>
      </w:r>
      <w:r w:rsidR="002C78FB" w:rsidRPr="0019729D">
        <w:t xml:space="preserve">possible for </w:t>
      </w:r>
      <w:r w:rsidR="00ED3D11" w:rsidRPr="0019729D">
        <w:t xml:space="preserve">emergency health response information </w:t>
      </w:r>
      <w:r w:rsidR="00631EAB" w:rsidRPr="0019729D">
        <w:t xml:space="preserve">relating </w:t>
      </w:r>
      <w:r w:rsidR="00ED3D11" w:rsidRPr="0019729D">
        <w:t xml:space="preserve">to certain standardised mixtures within those </w:t>
      </w:r>
      <w:r w:rsidR="00631EAB" w:rsidRPr="0019729D">
        <w:t xml:space="preserve">three </w:t>
      </w:r>
      <w:r w:rsidR="00ED3D11" w:rsidRPr="0019729D">
        <w:t xml:space="preserve">sectors </w:t>
      </w:r>
      <w:r w:rsidR="002C78FB" w:rsidRPr="0019729D">
        <w:t xml:space="preserve">to be submitted </w:t>
      </w:r>
      <w:r w:rsidR="00ED3D11" w:rsidRPr="0019729D">
        <w:t xml:space="preserve">by reference to a </w:t>
      </w:r>
      <w:r w:rsidR="00CA142D" w:rsidRPr="0019729D">
        <w:t xml:space="preserve">standard </w:t>
      </w:r>
      <w:r w:rsidR="005848C6">
        <w:t>composition</w:t>
      </w:r>
      <w:r w:rsidR="00ED3D11" w:rsidRPr="0019729D">
        <w:t xml:space="preserve">. </w:t>
      </w:r>
      <w:r w:rsidR="002C78FB" w:rsidRPr="0019729D">
        <w:t>However, i</w:t>
      </w:r>
      <w:r w:rsidR="00ED3D11" w:rsidRPr="0019729D">
        <w:t xml:space="preserve">n order to allow poison centres to </w:t>
      </w:r>
      <w:r w:rsidR="002C78FB" w:rsidRPr="0019729D">
        <w:t xml:space="preserve">formulate </w:t>
      </w:r>
      <w:r w:rsidR="00400B16" w:rsidRPr="0019729D">
        <w:t xml:space="preserve">a </w:t>
      </w:r>
      <w:r w:rsidR="002C78FB" w:rsidRPr="0019729D">
        <w:t xml:space="preserve">suitable </w:t>
      </w:r>
      <w:r w:rsidR="00ED3D11" w:rsidRPr="0019729D">
        <w:t xml:space="preserve">emergency health response, this </w:t>
      </w:r>
      <w:r w:rsidR="00631EAB" w:rsidRPr="0019729D">
        <w:t xml:space="preserve">option </w:t>
      </w:r>
      <w:r w:rsidR="00ED3D11" w:rsidRPr="0019729D">
        <w:t xml:space="preserve">should only be </w:t>
      </w:r>
      <w:r w:rsidR="00631EAB" w:rsidRPr="0019729D">
        <w:t xml:space="preserve">available in cases where </w:t>
      </w:r>
      <w:r w:rsidR="00ED3D11" w:rsidRPr="0019729D">
        <w:t xml:space="preserve">the mixture classification does not change </w:t>
      </w:r>
      <w:r w:rsidR="00631EAB" w:rsidRPr="0019729D">
        <w:t xml:space="preserve">according to </w:t>
      </w:r>
      <w:r w:rsidR="00ED3D11" w:rsidRPr="0019729D">
        <w:t xml:space="preserve">the mixture’s composition within </w:t>
      </w:r>
      <w:r w:rsidR="002B32B0" w:rsidRPr="0019729D">
        <w:t>the concentration ranges specified in the standard</w:t>
      </w:r>
      <w:r w:rsidR="00C26151" w:rsidRPr="0019729D">
        <w:t xml:space="preserve"> formula</w:t>
      </w:r>
      <w:r w:rsidR="00ED3D11" w:rsidRPr="0019729D">
        <w:t xml:space="preserve">, and </w:t>
      </w:r>
      <w:r w:rsidR="00631EAB" w:rsidRPr="0019729D">
        <w:t xml:space="preserve">where </w:t>
      </w:r>
      <w:r w:rsidR="00ED3D11" w:rsidRPr="0019729D">
        <w:t xml:space="preserve">the information </w:t>
      </w:r>
      <w:r w:rsidR="00851C5E" w:rsidRPr="0019729D">
        <w:t xml:space="preserve">on composition is at least as detailed as the information </w:t>
      </w:r>
      <w:r w:rsidR="00B2543C" w:rsidRPr="0019729D">
        <w:t xml:space="preserve">contained </w:t>
      </w:r>
      <w:r w:rsidR="00851C5E" w:rsidRPr="0019729D">
        <w:t xml:space="preserve">in the </w:t>
      </w:r>
      <w:r w:rsidR="00631EAB" w:rsidRPr="0019729D">
        <w:t xml:space="preserve">mixture’s </w:t>
      </w:r>
      <w:r w:rsidR="00ED4E75" w:rsidRPr="0019729D">
        <w:t>s</w:t>
      </w:r>
      <w:r w:rsidR="00851C5E" w:rsidRPr="0019729D">
        <w:t xml:space="preserve">afety </w:t>
      </w:r>
      <w:r w:rsidR="00ED4E75" w:rsidRPr="0019729D">
        <w:t>d</w:t>
      </w:r>
      <w:r w:rsidR="00851C5E" w:rsidRPr="0019729D">
        <w:t xml:space="preserve">ata </w:t>
      </w:r>
      <w:r w:rsidR="00ED4E75" w:rsidRPr="0019729D">
        <w:t>s</w:t>
      </w:r>
      <w:r w:rsidR="00851C5E" w:rsidRPr="0019729D">
        <w:t>heet</w:t>
      </w:r>
      <w:r w:rsidR="00ED4E75" w:rsidRPr="0019729D">
        <w:t>, drawn up in accordance with Article 31 of Regulation (EC) No 1907/2006 (“safety data sheet”)</w:t>
      </w:r>
      <w:r w:rsidR="0019729D">
        <w:t>.</w:t>
      </w:r>
      <w:r w:rsidR="00EC58EE" w:rsidRPr="0019729D">
        <w:t xml:space="preserve"> In </w:t>
      </w:r>
      <w:r w:rsidR="002C78FB" w:rsidRPr="0019729D">
        <w:t xml:space="preserve">the event that </w:t>
      </w:r>
      <w:r w:rsidR="00EC58EE" w:rsidRPr="0019729D">
        <w:t xml:space="preserve">the information contained in the </w:t>
      </w:r>
      <w:r w:rsidR="00ED4E75" w:rsidRPr="0019729D">
        <w:t>s</w:t>
      </w:r>
      <w:r w:rsidR="00EC58EE" w:rsidRPr="0019729D">
        <w:t xml:space="preserve">afety </w:t>
      </w:r>
      <w:r w:rsidR="00ED4E75" w:rsidRPr="0019729D">
        <w:t>d</w:t>
      </w:r>
      <w:r w:rsidR="00EC58EE" w:rsidRPr="0019729D">
        <w:t xml:space="preserve">ata </w:t>
      </w:r>
      <w:r w:rsidR="00ED4E75" w:rsidRPr="0019729D">
        <w:t>s</w:t>
      </w:r>
      <w:r w:rsidR="00EC58EE" w:rsidRPr="0019729D">
        <w:t>heet is more detailed</w:t>
      </w:r>
      <w:r w:rsidR="00A078B5" w:rsidRPr="0019729D">
        <w:t xml:space="preserve"> than the information on </w:t>
      </w:r>
      <w:r w:rsidR="00400B16" w:rsidRPr="0019729D">
        <w:t xml:space="preserve">the </w:t>
      </w:r>
      <w:r w:rsidR="00A078B5" w:rsidRPr="0019729D">
        <w:t xml:space="preserve">composition in the standard, </w:t>
      </w:r>
      <w:r w:rsidR="002C78FB" w:rsidRPr="0019729D">
        <w:t xml:space="preserve">importers and downstream users </w:t>
      </w:r>
      <w:r w:rsidR="00A078B5" w:rsidRPr="0019729D">
        <w:t xml:space="preserve">should be </w:t>
      </w:r>
      <w:r w:rsidR="002C78FB" w:rsidRPr="0019729D">
        <w:t xml:space="preserve">required </w:t>
      </w:r>
      <w:r w:rsidR="00EC58EE" w:rsidRPr="0019729D">
        <w:t>to</w:t>
      </w:r>
      <w:r w:rsidR="00A078B5" w:rsidRPr="0019729D">
        <w:t xml:space="preserve"> notify the information in the </w:t>
      </w:r>
      <w:r w:rsidR="00ED4E75" w:rsidRPr="0019729D">
        <w:t>s</w:t>
      </w:r>
      <w:r w:rsidR="00A078B5" w:rsidRPr="0019729D">
        <w:t xml:space="preserve">afety </w:t>
      </w:r>
      <w:r w:rsidR="00ED4E75" w:rsidRPr="0019729D">
        <w:t>d</w:t>
      </w:r>
      <w:r w:rsidR="00A078B5" w:rsidRPr="0019729D">
        <w:t xml:space="preserve">ata </w:t>
      </w:r>
      <w:r w:rsidR="00ED4E75" w:rsidRPr="0019729D">
        <w:t>s</w:t>
      </w:r>
      <w:r w:rsidR="00A078B5" w:rsidRPr="0019729D">
        <w:t>heet instead.</w:t>
      </w:r>
    </w:p>
    <w:p w14:paraId="0A2AF421" w14:textId="14B29E02" w:rsidR="002743A0" w:rsidRPr="0019729D" w:rsidRDefault="00E02E8F" w:rsidP="00313D84">
      <w:pPr>
        <w:pStyle w:val="Considrant"/>
        <w:rPr>
          <w:i/>
        </w:rPr>
      </w:pPr>
      <w:r w:rsidRPr="0019729D">
        <w:t xml:space="preserve">In order to </w:t>
      </w:r>
      <w:r w:rsidR="00B2543C" w:rsidRPr="0019729D">
        <w:t xml:space="preserve">address particular difficulties </w:t>
      </w:r>
      <w:r w:rsidR="005A49C2" w:rsidRPr="0019729D">
        <w:t xml:space="preserve">anticipated </w:t>
      </w:r>
      <w:r w:rsidR="00851FC2" w:rsidRPr="0019729D">
        <w:t>for</w:t>
      </w:r>
      <w:r w:rsidR="005A49C2" w:rsidRPr="0019729D">
        <w:t xml:space="preserve"> </w:t>
      </w:r>
      <w:r w:rsidR="00D01832" w:rsidRPr="0019729D">
        <w:t xml:space="preserve">certain </w:t>
      </w:r>
      <w:r w:rsidR="00AB2BEE">
        <w:t>fuels</w:t>
      </w:r>
      <w:r w:rsidR="007B0FE6">
        <w:t>,</w:t>
      </w:r>
      <w:r w:rsidR="00F00287" w:rsidRPr="0019729D">
        <w:t xml:space="preserve"> and taking into account the fact</w:t>
      </w:r>
      <w:r w:rsidR="007B0FE6">
        <w:t>s</w:t>
      </w:r>
      <w:r w:rsidR="00F00287" w:rsidRPr="0019729D">
        <w:t xml:space="preserve"> </w:t>
      </w:r>
      <w:r w:rsidR="007B0FE6">
        <w:t xml:space="preserve">that </w:t>
      </w:r>
      <w:r w:rsidR="00AB2BEE">
        <w:t>fuels</w:t>
      </w:r>
      <w:r w:rsidR="007B0FE6">
        <w:t xml:space="preserve"> placed on the market normally conform to a technical standard and </w:t>
      </w:r>
      <w:r w:rsidR="00C5601F" w:rsidRPr="0019729D">
        <w:t xml:space="preserve">that poison centres have communicated </w:t>
      </w:r>
      <w:r w:rsidR="00F00287" w:rsidRPr="0019729D">
        <w:t xml:space="preserve">a </w:t>
      </w:r>
      <w:r w:rsidR="0060484C" w:rsidRPr="0019729D">
        <w:t>low</w:t>
      </w:r>
      <w:r w:rsidR="00F00287" w:rsidRPr="0019729D">
        <w:t xml:space="preserve"> number of poisoning incidents with </w:t>
      </w:r>
      <w:r w:rsidR="00AB2BEE">
        <w:t>fuels</w:t>
      </w:r>
      <w:r w:rsidR="00C5601F" w:rsidRPr="0019729D">
        <w:t xml:space="preserve">, </w:t>
      </w:r>
      <w:r w:rsidR="00851FC2" w:rsidRPr="0019729D">
        <w:t xml:space="preserve">it should be possible, </w:t>
      </w:r>
      <w:r w:rsidR="00DF0B01" w:rsidRPr="0019729D">
        <w:t>until</w:t>
      </w:r>
      <w:r w:rsidR="00851FC2" w:rsidRPr="0019729D">
        <w:t xml:space="preserve"> a more suitable solution is found, </w:t>
      </w:r>
      <w:r w:rsidR="00B2543C" w:rsidRPr="0019729D">
        <w:t xml:space="preserve">to submit emergency health response information by reference to the information contained in the </w:t>
      </w:r>
      <w:r w:rsidR="00ED4E75" w:rsidRPr="0019729D">
        <w:t>s</w:t>
      </w:r>
      <w:r w:rsidR="00B2543C" w:rsidRPr="0019729D">
        <w:t xml:space="preserve">afety </w:t>
      </w:r>
      <w:r w:rsidR="00ED4E75" w:rsidRPr="0019729D">
        <w:t>d</w:t>
      </w:r>
      <w:r w:rsidR="00B2543C" w:rsidRPr="0019729D">
        <w:t xml:space="preserve">ata </w:t>
      </w:r>
      <w:r w:rsidR="00ED4E75" w:rsidRPr="0019729D">
        <w:t>s</w:t>
      </w:r>
      <w:r w:rsidR="00B2543C" w:rsidRPr="0019729D">
        <w:t>heet, as well as any other known information</w:t>
      </w:r>
      <w:r w:rsidR="005A49C2" w:rsidRPr="0019729D">
        <w:t xml:space="preserve"> </w:t>
      </w:r>
      <w:r w:rsidR="00400B16" w:rsidRPr="0019729D">
        <w:t>on the products</w:t>
      </w:r>
      <w:r w:rsidR="005848C6">
        <w:t>’ chemical composition</w:t>
      </w:r>
      <w:r w:rsidR="00B2543C" w:rsidRPr="0019729D">
        <w:t>.</w:t>
      </w:r>
      <w:r w:rsidR="00D01832" w:rsidRPr="0019729D">
        <w:t xml:space="preserve"> </w:t>
      </w:r>
    </w:p>
    <w:p w14:paraId="3245F914" w14:textId="78BA33F5" w:rsidR="002001FD" w:rsidRPr="0019729D" w:rsidRDefault="00DB6103" w:rsidP="00BB1D77">
      <w:pPr>
        <w:pStyle w:val="Considrant"/>
        <w:rPr>
          <w:i/>
        </w:rPr>
      </w:pPr>
      <w:r w:rsidRPr="0019729D">
        <w:t xml:space="preserve">In order to satisfy customer </w:t>
      </w:r>
      <w:r w:rsidR="002C78FB" w:rsidRPr="0019729D">
        <w:t xml:space="preserve">demand </w:t>
      </w:r>
      <w:r w:rsidRPr="0019729D">
        <w:t xml:space="preserve">for very specific paint shades, formulators </w:t>
      </w:r>
      <w:r w:rsidR="002C78FB" w:rsidRPr="0019729D">
        <w:t xml:space="preserve">are sometimes </w:t>
      </w:r>
      <w:r w:rsidRPr="0019729D">
        <w:t xml:space="preserve">asked to </w:t>
      </w:r>
      <w:r w:rsidR="002C78FB" w:rsidRPr="0019729D">
        <w:t xml:space="preserve">formulate </w:t>
      </w:r>
      <w:r w:rsidRPr="0019729D">
        <w:t xml:space="preserve">and supply paints </w:t>
      </w:r>
      <w:r w:rsidR="002C78FB" w:rsidRPr="0019729D">
        <w:t xml:space="preserve">on a bespoke basis at the point of sale. These bespoke paints could have </w:t>
      </w:r>
      <w:r w:rsidRPr="0019729D">
        <w:t xml:space="preserve">an </w:t>
      </w:r>
      <w:r w:rsidR="005A49C2" w:rsidRPr="0019729D">
        <w:t xml:space="preserve">almost </w:t>
      </w:r>
      <w:r w:rsidRPr="0019729D">
        <w:t xml:space="preserve">unlimited number of different compositions. </w:t>
      </w:r>
      <w:r w:rsidR="00C5601F" w:rsidRPr="0019729D">
        <w:t>Therefore, without any mitigating measures, c</w:t>
      </w:r>
      <w:r w:rsidRPr="0019729D">
        <w:t xml:space="preserve">ompliance with </w:t>
      </w:r>
      <w:r w:rsidR="002C78FB" w:rsidRPr="0019729D">
        <w:t xml:space="preserve">the emergency health response requirements in </w:t>
      </w:r>
      <w:r w:rsidR="009B04DF" w:rsidRPr="0019729D">
        <w:t>Annex VIII</w:t>
      </w:r>
      <w:r w:rsidRPr="0019729D">
        <w:t xml:space="preserve"> </w:t>
      </w:r>
      <w:r w:rsidR="002C78FB" w:rsidRPr="0019729D">
        <w:t xml:space="preserve">to Regulation (EC) No 1272/2008 </w:t>
      </w:r>
      <w:r w:rsidRPr="0019729D">
        <w:t xml:space="preserve">would require formulators of bespoke paints either </w:t>
      </w:r>
      <w:r w:rsidR="002C78FB" w:rsidRPr="0019729D">
        <w:t xml:space="preserve">to </w:t>
      </w:r>
      <w:r w:rsidRPr="0019729D">
        <w:t xml:space="preserve">submit information and create </w:t>
      </w:r>
      <w:r w:rsidR="0060484C" w:rsidRPr="0019729D">
        <w:t>unique formula identifiers (</w:t>
      </w:r>
      <w:r w:rsidRPr="0019729D">
        <w:t>UFIs</w:t>
      </w:r>
      <w:r w:rsidR="0060484C" w:rsidRPr="0019729D">
        <w:t>)</w:t>
      </w:r>
      <w:r w:rsidRPr="0019729D">
        <w:t xml:space="preserve"> in advance for an extremely large number of paints of all possible colour combinations, many of </w:t>
      </w:r>
      <w:r w:rsidR="00F14CC6" w:rsidRPr="0019729D">
        <w:t xml:space="preserve">which </w:t>
      </w:r>
      <w:r w:rsidR="00C5601F" w:rsidRPr="0019729D">
        <w:t xml:space="preserve">might </w:t>
      </w:r>
      <w:r w:rsidR="00F14CC6" w:rsidRPr="0019729D">
        <w:t>never be</w:t>
      </w:r>
      <w:r w:rsidRPr="0019729D">
        <w:t xml:space="preserve"> </w:t>
      </w:r>
      <w:r w:rsidR="005A49C2" w:rsidRPr="0019729D">
        <w:t xml:space="preserve">supplied </w:t>
      </w:r>
      <w:r w:rsidRPr="0019729D">
        <w:t xml:space="preserve">in reality, or to postpone each supply until the information </w:t>
      </w:r>
      <w:r w:rsidR="005A49C2" w:rsidRPr="0019729D">
        <w:t xml:space="preserve">had </w:t>
      </w:r>
      <w:r w:rsidRPr="0019729D">
        <w:t xml:space="preserve">been submitted and the UFI </w:t>
      </w:r>
      <w:r w:rsidR="005A49C2" w:rsidRPr="0019729D">
        <w:t xml:space="preserve">had </w:t>
      </w:r>
      <w:r w:rsidRPr="0019729D">
        <w:t xml:space="preserve">been created. Either approach would </w:t>
      </w:r>
      <w:r w:rsidR="002C78FB" w:rsidRPr="0019729D">
        <w:t xml:space="preserve">place </w:t>
      </w:r>
      <w:r w:rsidRPr="0019729D">
        <w:t xml:space="preserve">a disproportionate burden </w:t>
      </w:r>
      <w:r w:rsidR="002C78FB" w:rsidRPr="0019729D">
        <w:t xml:space="preserve">on </w:t>
      </w:r>
      <w:r w:rsidRPr="0019729D">
        <w:t>the bespoke paints industry</w:t>
      </w:r>
      <w:r w:rsidR="00C5601F" w:rsidRPr="0019729D">
        <w:t>, in particular small and medium sized enterprises, without improving the level of safety significantly</w:t>
      </w:r>
      <w:r w:rsidRPr="0019729D">
        <w:t>.</w:t>
      </w:r>
    </w:p>
    <w:p w14:paraId="403B1394" w14:textId="101754B2" w:rsidR="006A093C" w:rsidRPr="00A4621A" w:rsidRDefault="006A093C" w:rsidP="006A093C">
      <w:pPr>
        <w:pStyle w:val="Considrant"/>
      </w:pPr>
      <w:r w:rsidRPr="0019729D">
        <w:lastRenderedPageBreak/>
        <w:t>Poison centres have not communicated a significant number of accidents related to paints. In light of the apparently lower risks compared to other mixtures, it is justified to allow a more flexible approach, as this would not be reducing the current level of safety.</w:t>
      </w:r>
    </w:p>
    <w:p w14:paraId="7C3CC083" w14:textId="77777777" w:rsidR="00D40468" w:rsidRDefault="002C78FB" w:rsidP="00EF7561">
      <w:pPr>
        <w:pStyle w:val="Considrant"/>
      </w:pPr>
      <w:r w:rsidRPr="0019729D">
        <w:t xml:space="preserve">It is therefore appropriate to </w:t>
      </w:r>
      <w:r w:rsidR="002B32B0" w:rsidRPr="0019729D">
        <w:t xml:space="preserve">provide for the possibility to </w:t>
      </w:r>
      <w:r w:rsidR="0082221A" w:rsidRPr="0019729D">
        <w:t xml:space="preserve">exempt bespoke paints from the </w:t>
      </w:r>
      <w:r w:rsidR="00C87610" w:rsidRPr="0019729D">
        <w:t xml:space="preserve">notification obligations </w:t>
      </w:r>
      <w:r w:rsidRPr="0019729D">
        <w:t xml:space="preserve">in </w:t>
      </w:r>
      <w:r w:rsidR="00760A06" w:rsidRPr="0019729D">
        <w:t>Annex VIII</w:t>
      </w:r>
      <w:r w:rsidR="00C87610" w:rsidRPr="0019729D">
        <w:t xml:space="preserve"> </w:t>
      </w:r>
      <w:r w:rsidRPr="0019729D">
        <w:t xml:space="preserve">and from </w:t>
      </w:r>
      <w:r w:rsidR="00C87610" w:rsidRPr="0019729D">
        <w:t>the requirement to create a UFI</w:t>
      </w:r>
      <w:r w:rsidR="00760A06" w:rsidRPr="0019729D">
        <w:t xml:space="preserve">. </w:t>
      </w:r>
      <w:r w:rsidRPr="0019729D">
        <w:t xml:space="preserve">However, </w:t>
      </w:r>
      <w:r w:rsidR="002B32B0" w:rsidRPr="0019729D">
        <w:t xml:space="preserve">in that case, </w:t>
      </w:r>
      <w:r w:rsidRPr="0019729D">
        <w:t>i</w:t>
      </w:r>
      <w:r w:rsidR="001B11C5" w:rsidRPr="0019729D">
        <w:t xml:space="preserve">n order to allow poison centres to </w:t>
      </w:r>
      <w:r w:rsidRPr="0019729D">
        <w:t xml:space="preserve">formulate </w:t>
      </w:r>
      <w:r w:rsidR="00400B16" w:rsidRPr="0019729D">
        <w:t xml:space="preserve">a </w:t>
      </w:r>
      <w:r w:rsidRPr="0019729D">
        <w:t xml:space="preserve">suitable </w:t>
      </w:r>
      <w:r w:rsidR="001B11C5" w:rsidRPr="0019729D">
        <w:t xml:space="preserve">emergency health response, the individual </w:t>
      </w:r>
      <w:r w:rsidRPr="0019729D">
        <w:t xml:space="preserve">mixtures contained in </w:t>
      </w:r>
      <w:r w:rsidR="001B11C5" w:rsidRPr="0019729D">
        <w:t xml:space="preserve">bespoke paints should remain subject to all </w:t>
      </w:r>
      <w:r w:rsidRPr="0019729D">
        <w:t xml:space="preserve">the </w:t>
      </w:r>
      <w:r w:rsidR="001B11C5" w:rsidRPr="0019729D">
        <w:t xml:space="preserve">requirements of </w:t>
      </w:r>
      <w:r w:rsidRPr="0019729D">
        <w:t xml:space="preserve">that </w:t>
      </w:r>
      <w:r w:rsidR="001B11C5" w:rsidRPr="0019729D">
        <w:t>Annex</w:t>
      </w:r>
      <w:r w:rsidRPr="0019729D">
        <w:t xml:space="preserve">. </w:t>
      </w:r>
      <w:r w:rsidR="005A49C2" w:rsidRPr="0019729D">
        <w:t xml:space="preserve">Alongside this Regulation, </w:t>
      </w:r>
      <w:r w:rsidRPr="0019729D">
        <w:t xml:space="preserve">Commission Delegated Regulation (EU) YYYY/XXX </w:t>
      </w:r>
      <w:r w:rsidRPr="0019729D">
        <w:rPr>
          <w:i/>
        </w:rPr>
        <w:t>[OP: Please insert reference to the act amending Article 25 of Regulation (EC) No 1272/2008 of the European Parliament and of the Council on the classification, labelling and packaging of substances and mixtures as regards bespoke paints]</w:t>
      </w:r>
      <w:r w:rsidR="001B11C5" w:rsidRPr="0019729D">
        <w:t xml:space="preserve"> </w:t>
      </w:r>
      <w:r w:rsidRPr="0019729D">
        <w:t>amends Article 25 of Regulation (EC) No</w:t>
      </w:r>
      <w:r w:rsidR="009E2661" w:rsidRPr="0019729D">
        <w:t> </w:t>
      </w:r>
      <w:r w:rsidRPr="0019729D">
        <w:t xml:space="preserve">1272/2008 to </w:t>
      </w:r>
      <w:r w:rsidR="000A1C7D" w:rsidRPr="0019729D">
        <w:t>add a new rule, in the case of bespoke paints for which no</w:t>
      </w:r>
      <w:r w:rsidR="00400B16" w:rsidRPr="0019729D">
        <w:t xml:space="preserve"> submission in accordance with Annex VIII has been made and </w:t>
      </w:r>
      <w:r w:rsidR="00DE17F0" w:rsidRPr="0019729D">
        <w:t xml:space="preserve">no </w:t>
      </w:r>
      <w:r w:rsidR="00400B16" w:rsidRPr="0019729D">
        <w:t>corresponding</w:t>
      </w:r>
      <w:r w:rsidR="000A1C7D" w:rsidRPr="0019729D">
        <w:t xml:space="preserve"> UFI </w:t>
      </w:r>
      <w:r w:rsidR="00400B16" w:rsidRPr="0019729D">
        <w:t xml:space="preserve">has been </w:t>
      </w:r>
      <w:r w:rsidR="000A1C7D" w:rsidRPr="0019729D">
        <w:t>created,</w:t>
      </w:r>
      <w:r w:rsidRPr="0019729D">
        <w:t xml:space="preserve"> </w:t>
      </w:r>
      <w:r w:rsidR="000A1C7D" w:rsidRPr="0019729D">
        <w:t xml:space="preserve">requiring </w:t>
      </w:r>
      <w:r w:rsidRPr="0019729D">
        <w:t xml:space="preserve">the </w:t>
      </w:r>
      <w:r w:rsidR="001B11C5" w:rsidRPr="0019729D">
        <w:t xml:space="preserve">UFIs </w:t>
      </w:r>
      <w:r w:rsidRPr="0019729D">
        <w:t xml:space="preserve">of all the individual mixtures contained in </w:t>
      </w:r>
      <w:r w:rsidR="000A1C7D" w:rsidRPr="0019729D">
        <w:t xml:space="preserve">the </w:t>
      </w:r>
      <w:r w:rsidRPr="0019729D">
        <w:t xml:space="preserve">bespoke paint to </w:t>
      </w:r>
      <w:r w:rsidR="001B11C5" w:rsidRPr="0019729D">
        <w:t>be indicated on the label</w:t>
      </w:r>
      <w:r w:rsidR="000A1C7D" w:rsidRPr="0019729D">
        <w:t xml:space="preserve"> of the bespoke paint</w:t>
      </w:r>
      <w:r w:rsidR="001B11C5" w:rsidRPr="0019729D">
        <w:t xml:space="preserve">, together with </w:t>
      </w:r>
      <w:r w:rsidR="000A1C7D" w:rsidRPr="0019729D">
        <w:t xml:space="preserve">the </w:t>
      </w:r>
      <w:r w:rsidRPr="0019729D">
        <w:t xml:space="preserve">specific </w:t>
      </w:r>
      <w:r w:rsidR="001B11C5" w:rsidRPr="0019729D">
        <w:t xml:space="preserve">concentration </w:t>
      </w:r>
      <w:r w:rsidR="000A1C7D" w:rsidRPr="0019729D">
        <w:t xml:space="preserve">of each such mixture </w:t>
      </w:r>
      <w:r w:rsidR="00A4621A">
        <w:t xml:space="preserve">with a UFI </w:t>
      </w:r>
      <w:r w:rsidR="000A1C7D" w:rsidRPr="0019729D">
        <w:t>that is present in a concentration exceeding 5%</w:t>
      </w:r>
      <w:r w:rsidR="001B11C5" w:rsidRPr="0019729D">
        <w:t xml:space="preserve">. </w:t>
      </w:r>
    </w:p>
    <w:p w14:paraId="2A6583FB" w14:textId="5DC8D268" w:rsidR="00EF7561" w:rsidRPr="0019729D" w:rsidRDefault="00B20A8D" w:rsidP="00EF7561">
      <w:pPr>
        <w:pStyle w:val="Considrant"/>
      </w:pPr>
      <w:r w:rsidRPr="0019729D">
        <w:t xml:space="preserve">Given the number of changes to Annex VIII to Regulation (EC) No 1272/2008, </w:t>
      </w:r>
      <w:r w:rsidR="00B2543C" w:rsidRPr="0019729D">
        <w:t>it is appropriate to</w:t>
      </w:r>
      <w:r w:rsidR="00EF7561" w:rsidRPr="0019729D">
        <w:t xml:space="preserve"> replace</w:t>
      </w:r>
      <w:r w:rsidR="00B2543C" w:rsidRPr="0019729D">
        <w:t xml:space="preserve"> </w:t>
      </w:r>
      <w:r w:rsidRPr="0019729D">
        <w:t>the whole Annex</w:t>
      </w:r>
      <w:r w:rsidR="000A1C7D" w:rsidRPr="0019729D">
        <w:t xml:space="preserve"> for the sake of legal clarity</w:t>
      </w:r>
      <w:r w:rsidR="00EF7561" w:rsidRPr="0019729D">
        <w:t xml:space="preserve">. </w:t>
      </w:r>
    </w:p>
    <w:p w14:paraId="065028D2" w14:textId="60F82B44" w:rsidR="008B170C" w:rsidRPr="0019729D" w:rsidRDefault="008B170C" w:rsidP="000C3F96">
      <w:pPr>
        <w:pStyle w:val="Considrant"/>
      </w:pPr>
      <w:r w:rsidRPr="0019729D">
        <w:rPr>
          <w:noProof/>
        </w:rPr>
        <w:t>R</w:t>
      </w:r>
      <w:r w:rsidR="00A43E2F" w:rsidRPr="0019729D">
        <w:rPr>
          <w:noProof/>
        </w:rPr>
        <w:t>egulation (EC)</w:t>
      </w:r>
      <w:r w:rsidRPr="0019729D">
        <w:rPr>
          <w:noProof/>
        </w:rPr>
        <w:t xml:space="preserve"> </w:t>
      </w:r>
      <w:r w:rsidR="002C44C8" w:rsidRPr="0019729D">
        <w:rPr>
          <w:noProof/>
        </w:rPr>
        <w:t>No </w:t>
      </w:r>
      <w:r w:rsidRPr="0019729D">
        <w:rPr>
          <w:noProof/>
        </w:rPr>
        <w:t>1272/2008 should therefore be amended accordingly</w:t>
      </w:r>
      <w:r w:rsidR="00B470E8" w:rsidRPr="0019729D">
        <w:rPr>
          <w:noProof/>
        </w:rPr>
        <w:t xml:space="preserve">, </w:t>
      </w:r>
    </w:p>
    <w:p w14:paraId="0B457688" w14:textId="77777777" w:rsidR="008D61BB" w:rsidRPr="0019729D" w:rsidRDefault="008D61BB" w:rsidP="009343DF">
      <w:pPr>
        <w:pStyle w:val="Formuledadoption"/>
      </w:pPr>
      <w:r w:rsidRPr="0019729D">
        <w:t>HAS ADOPTED THIS REGULATION:</w:t>
      </w:r>
    </w:p>
    <w:p w14:paraId="75E41FD6" w14:textId="52BA9398" w:rsidR="00AC7385" w:rsidRPr="0019729D" w:rsidRDefault="008D61BB" w:rsidP="00AC7385">
      <w:pPr>
        <w:pStyle w:val="Titrearticle"/>
      </w:pPr>
      <w:r w:rsidRPr="0019729D">
        <w:t>Article 1</w:t>
      </w:r>
    </w:p>
    <w:p w14:paraId="59861861" w14:textId="651EB21A" w:rsidR="00AC7385" w:rsidRPr="0019729D" w:rsidRDefault="00B470E8" w:rsidP="00400B16">
      <w:r w:rsidRPr="0019729D">
        <w:t xml:space="preserve">Annex VIII to </w:t>
      </w:r>
      <w:r w:rsidR="00D9608B" w:rsidRPr="0019729D">
        <w:t xml:space="preserve">Regulation (EC) </w:t>
      </w:r>
      <w:r w:rsidR="002C44C8" w:rsidRPr="0019729D">
        <w:t>No </w:t>
      </w:r>
      <w:r w:rsidR="00D9608B" w:rsidRPr="0019729D">
        <w:t xml:space="preserve">1272/2008 is </w:t>
      </w:r>
      <w:r w:rsidR="00AC7385" w:rsidRPr="0019729D">
        <w:t xml:space="preserve">replaced by the </w:t>
      </w:r>
      <w:r w:rsidR="00A839AB" w:rsidRPr="0019729D">
        <w:t xml:space="preserve">text in the </w:t>
      </w:r>
      <w:r w:rsidR="00AC7385" w:rsidRPr="0019729D">
        <w:t xml:space="preserve">Annex </w:t>
      </w:r>
      <w:r w:rsidRPr="0019729D">
        <w:t xml:space="preserve">to </w:t>
      </w:r>
      <w:r w:rsidR="00AC7385" w:rsidRPr="0019729D">
        <w:t xml:space="preserve">this Regulation. </w:t>
      </w:r>
    </w:p>
    <w:p w14:paraId="407C4D83" w14:textId="650470F0" w:rsidR="008D61BB" w:rsidRPr="0019729D" w:rsidRDefault="008D61BB" w:rsidP="009343DF">
      <w:pPr>
        <w:pStyle w:val="Titrearticle"/>
      </w:pPr>
      <w:r w:rsidRPr="0019729D">
        <w:t xml:space="preserve">Article </w:t>
      </w:r>
      <w:r w:rsidR="00AC7385" w:rsidRPr="0019729D">
        <w:t>2</w:t>
      </w:r>
    </w:p>
    <w:p w14:paraId="7BB669ED" w14:textId="657BC896" w:rsidR="008D61BB" w:rsidRPr="0019729D" w:rsidRDefault="008D61BB" w:rsidP="009343DF">
      <w:r w:rsidRPr="0019729D">
        <w:t>This Regulatio</w:t>
      </w:r>
      <w:r w:rsidR="00F22032" w:rsidRPr="0019729D">
        <w:t>n shall enter into force on the twentieth</w:t>
      </w:r>
      <w:r w:rsidRPr="0019729D">
        <w:t xml:space="preserve"> day following that of its publication in the </w:t>
      </w:r>
      <w:r w:rsidRPr="0019729D">
        <w:rPr>
          <w:i/>
        </w:rPr>
        <w:t>Official Journal of the European Union</w:t>
      </w:r>
      <w:r w:rsidRPr="0019729D">
        <w:t>.</w:t>
      </w:r>
    </w:p>
    <w:p w14:paraId="53D16382" w14:textId="4721FBA1" w:rsidR="008D61BB" w:rsidRPr="0019729D" w:rsidRDefault="008D61BB" w:rsidP="009343DF">
      <w:pPr>
        <w:pStyle w:val="Applicationdirecte"/>
      </w:pPr>
      <w:r w:rsidRPr="0019729D">
        <w:t>This Regulation shall be binding in its entirety and directly applicable in all Member States.</w:t>
      </w:r>
    </w:p>
    <w:p w14:paraId="0867F1A2" w14:textId="0D628D6D" w:rsidR="008D61BB" w:rsidRPr="0019729D" w:rsidRDefault="00694A27" w:rsidP="00694A27">
      <w:pPr>
        <w:pStyle w:val="Fait"/>
      </w:pPr>
      <w:r w:rsidRPr="00694A27">
        <w:t>Done at Brussels,</w:t>
      </w:r>
    </w:p>
    <w:p w14:paraId="16AD7738" w14:textId="77777777" w:rsidR="008D61BB" w:rsidRPr="0019729D" w:rsidRDefault="008D61BB" w:rsidP="008D61BB">
      <w:pPr>
        <w:pStyle w:val="Institutionquisigne"/>
      </w:pPr>
      <w:r w:rsidRPr="0019729D">
        <w:tab/>
        <w:t>For the Commission</w:t>
      </w:r>
    </w:p>
    <w:p w14:paraId="17C36EFF" w14:textId="1BB7D83B" w:rsidR="008D61BB" w:rsidRPr="00F22032" w:rsidRDefault="008D61BB" w:rsidP="008D61BB">
      <w:pPr>
        <w:pStyle w:val="Personnequisigne"/>
        <w:rPr>
          <w:lang w:val="de-DE"/>
        </w:rPr>
      </w:pPr>
      <w:r w:rsidRPr="0019729D">
        <w:tab/>
      </w:r>
      <w:r w:rsidRPr="0019729D">
        <w:rPr>
          <w:lang w:val="de-DE"/>
        </w:rPr>
        <w:t>The President</w:t>
      </w:r>
      <w:r w:rsidRPr="0019729D">
        <w:rPr>
          <w:lang w:val="de-DE"/>
        </w:rPr>
        <w:br/>
      </w:r>
      <w:r w:rsidRPr="0019729D">
        <w:rPr>
          <w:lang w:val="de-DE"/>
        </w:rPr>
        <w:tab/>
      </w:r>
      <w:r w:rsidR="00D26E5F" w:rsidRPr="0019729D">
        <w:rPr>
          <w:lang w:val="de-DE"/>
        </w:rPr>
        <w:t>Ursula von der Leyen</w:t>
      </w:r>
      <w:r w:rsidRPr="00F22032">
        <w:rPr>
          <w:lang w:val="de-DE"/>
        </w:rPr>
        <w:br/>
      </w:r>
      <w:r w:rsidR="006B575A" w:rsidRPr="00F22032">
        <w:rPr>
          <w:lang w:val="de-DE"/>
        </w:rPr>
        <w:tab/>
      </w:r>
    </w:p>
    <w:sectPr w:rsidR="008D61BB" w:rsidRPr="00F22032" w:rsidSect="00694A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03F2B90" w14:textId="77777777" w:rsidR="00EF1DBE" w:rsidRDefault="00EF1DBE" w:rsidP="008D61BB">
      <w:pPr>
        <w:spacing w:before="0" w:after="0"/>
      </w:pPr>
      <w:r>
        <w:separator/>
      </w:r>
    </w:p>
  </w:endnote>
  <w:endnote w:type="continuationSeparator" w:id="0">
    <w:p w14:paraId="5D73F500" w14:textId="77777777" w:rsidR="00EF1DBE" w:rsidRDefault="00EF1DBE" w:rsidP="008D61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B3916" w14:textId="07E09303" w:rsidR="00895FD8" w:rsidRPr="00694A27" w:rsidRDefault="00694A27" w:rsidP="00694A27">
    <w:pPr>
      <w:pStyle w:val="Footer"/>
      <w:rPr>
        <w:rFonts w:ascii="Arial" w:hAnsi="Arial" w:cs="Arial"/>
        <w:b/>
        <w:sz w:val="48"/>
      </w:rPr>
    </w:pPr>
    <w:r w:rsidRPr="00694A27">
      <w:rPr>
        <w:rFonts w:ascii="Arial" w:hAnsi="Arial" w:cs="Arial"/>
        <w:b/>
        <w:sz w:val="48"/>
      </w:rPr>
      <w:t>EN</w:t>
    </w:r>
    <w:r w:rsidRPr="00694A27">
      <w:rPr>
        <w:rFonts w:ascii="Arial" w:hAnsi="Arial" w:cs="Arial"/>
        <w:b/>
        <w:sz w:val="48"/>
      </w:rPr>
      <w:tab/>
    </w:r>
    <w:r w:rsidRPr="00694A27">
      <w:rPr>
        <w:rFonts w:ascii="Arial" w:hAnsi="Arial" w:cs="Arial"/>
        <w:b/>
        <w:sz w:val="48"/>
      </w:rPr>
      <w:tab/>
    </w:r>
    <w:r w:rsidRPr="00694A27">
      <w:tab/>
    </w:r>
    <w:r w:rsidRPr="00694A27">
      <w:rPr>
        <w:rFonts w:ascii="Arial" w:hAnsi="Arial" w:cs="Arial"/>
        <w:b/>
        <w:sz w:val="48"/>
      </w:rPr>
      <w:t>EN</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D9B40E" w14:textId="7C71E1A0" w:rsidR="00694A27" w:rsidRPr="00694A27" w:rsidRDefault="00694A27" w:rsidP="00694A27">
    <w:pPr>
      <w:pStyle w:val="Footer"/>
      <w:rPr>
        <w:rFonts w:ascii="Arial" w:hAnsi="Arial" w:cs="Arial"/>
        <w:b/>
        <w:sz w:val="48"/>
      </w:rPr>
    </w:pPr>
    <w:r w:rsidRPr="00694A27">
      <w:rPr>
        <w:rFonts w:ascii="Arial" w:hAnsi="Arial" w:cs="Arial"/>
        <w:b/>
        <w:sz w:val="48"/>
      </w:rPr>
      <w:t>EN</w:t>
    </w:r>
    <w:r w:rsidRPr="00694A27">
      <w:rPr>
        <w:rFonts w:ascii="Arial" w:hAnsi="Arial" w:cs="Arial"/>
        <w:b/>
        <w:sz w:val="48"/>
      </w:rPr>
      <w:tab/>
    </w:r>
    <w:r>
      <w:fldChar w:fldCharType="begin"/>
    </w:r>
    <w:r>
      <w:instrText xml:space="preserve"> PAGE  \* MERGEFORMAT </w:instrText>
    </w:r>
    <w:r>
      <w:fldChar w:fldCharType="separate"/>
    </w:r>
    <w:r w:rsidR="004E0D9E">
      <w:rPr>
        <w:noProof/>
      </w:rPr>
      <w:t>1</w:t>
    </w:r>
    <w:r>
      <w:fldChar w:fldCharType="end"/>
    </w:r>
    <w:r>
      <w:tab/>
    </w:r>
    <w:r w:rsidRPr="00694A27">
      <w:tab/>
    </w:r>
    <w:r w:rsidRPr="00694A27">
      <w:rPr>
        <w:rFonts w:ascii="Arial" w:hAnsi="Arial" w:cs="Arial"/>
        <w:b/>
        <w:sz w:val="48"/>
      </w:rPr>
      <w:t>EN</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8132B3" w14:textId="77777777" w:rsidR="00694A27" w:rsidRPr="00694A27" w:rsidRDefault="00694A27" w:rsidP="00694A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01179B" w14:textId="77777777" w:rsidR="00EF1DBE" w:rsidRDefault="00EF1DBE" w:rsidP="008D61BB">
      <w:pPr>
        <w:spacing w:before="0" w:after="0"/>
      </w:pPr>
      <w:r>
        <w:separator/>
      </w:r>
    </w:p>
  </w:footnote>
  <w:footnote w:type="continuationSeparator" w:id="0">
    <w:p w14:paraId="1A720832" w14:textId="77777777" w:rsidR="00EF1DBE" w:rsidRDefault="00EF1DBE" w:rsidP="008D61BB">
      <w:pPr>
        <w:spacing w:before="0" w:after="0"/>
      </w:pPr>
      <w:r>
        <w:continuationSeparator/>
      </w:r>
    </w:p>
  </w:footnote>
  <w:footnote w:id="1">
    <w:p w14:paraId="6C121F97" w14:textId="072BFA90" w:rsidR="008D61BB" w:rsidRPr="0045467D" w:rsidRDefault="008D61BB" w:rsidP="008D61BB">
      <w:pPr>
        <w:pStyle w:val="FootnoteText"/>
        <w:spacing w:before="100" w:beforeAutospacing="1" w:after="100" w:afterAutospacing="1"/>
      </w:pPr>
      <w:r w:rsidRPr="0045467D">
        <w:rPr>
          <w:rStyle w:val="FootnoteReference"/>
        </w:rPr>
        <w:footnoteRef/>
      </w:r>
      <w:r w:rsidR="00E0124A">
        <w:tab/>
      </w:r>
      <w:r w:rsidR="00E0124A" w:rsidRPr="00E0124A">
        <w:t>OJ L 78, 23.3.2017, p. 1–12</w:t>
      </w:r>
      <w:r w:rsidR="00E0124A">
        <w:t>.</w:t>
      </w:r>
    </w:p>
  </w:footnote>
  <w:footnote w:id="2">
    <w:p w14:paraId="28A15D41" w14:textId="00AC7D5A" w:rsidR="00A826E0" w:rsidRPr="0045467D" w:rsidRDefault="00A826E0" w:rsidP="00A826E0">
      <w:pPr>
        <w:pStyle w:val="FootnoteText"/>
        <w:spacing w:before="100" w:beforeAutospacing="1" w:after="100" w:afterAutospacing="1"/>
        <w:rPr>
          <w:lang w:val="en-IE"/>
        </w:rPr>
      </w:pPr>
      <w:r w:rsidRPr="007312AE">
        <w:rPr>
          <w:rStyle w:val="FootnoteReference"/>
        </w:rPr>
        <w:footnoteRef/>
      </w:r>
      <w:r w:rsidR="00DC6788">
        <w:tab/>
      </w:r>
      <w:r w:rsidR="00963A1C">
        <w:t xml:space="preserve">Notably the </w:t>
      </w:r>
      <w:r w:rsidR="00963A1C" w:rsidRPr="00F52D5E">
        <w:t>difficulty</w:t>
      </w:r>
      <w:r w:rsidR="00963A1C">
        <w:t xml:space="preserve"> or impossibility</w:t>
      </w:r>
      <w:r w:rsidR="00963A1C" w:rsidRPr="00F52D5E">
        <w:t xml:space="preserve"> of knowing the exact composition of products in cases where raw materials with highly variable or unknown composition are used, where multiple suppliers are being used for components that are stored in the same recipient, or where complex supply chains are involved</w:t>
      </w:r>
      <w:r w:rsidR="00963A1C">
        <w:t xml:space="preserve">. </w:t>
      </w:r>
    </w:p>
  </w:footnote>
  <w:footnote w:id="3">
    <w:p w14:paraId="1C742BAA" w14:textId="77777777" w:rsidR="00ED743C" w:rsidRDefault="00ED743C" w:rsidP="00ED743C">
      <w:pPr>
        <w:pStyle w:val="FootnoteText"/>
        <w:rPr>
          <w:lang w:val="en-IE"/>
        </w:rPr>
      </w:pPr>
      <w:r>
        <w:rPr>
          <w:rStyle w:val="FootnoteReference"/>
        </w:rPr>
        <w:footnoteRef/>
      </w:r>
      <w:r>
        <w:tab/>
        <w:t xml:space="preserve">OJ L 123, 12.5.2016, p. 1. </w:t>
      </w:r>
    </w:p>
  </w:footnote>
  <w:footnote w:id="4">
    <w:p w14:paraId="1569D858" w14:textId="77777777" w:rsidR="00895FD8" w:rsidRDefault="00895FD8" w:rsidP="00895FD8">
      <w:pPr>
        <w:pStyle w:val="FootnoteText"/>
      </w:pPr>
      <w:r>
        <w:rPr>
          <w:rStyle w:val="FootnoteReference"/>
        </w:rPr>
        <w:footnoteRef/>
      </w:r>
      <w:r>
        <w:tab/>
        <w:t xml:space="preserve">OJ L 353, 31.12.2008, p.1. </w:t>
      </w:r>
    </w:p>
  </w:footnote>
  <w:footnote w:id="5">
    <w:p w14:paraId="797ECB2A" w14:textId="77777777" w:rsidR="000C3F96" w:rsidRDefault="000C3F96" w:rsidP="000C3F96">
      <w:pPr>
        <w:pStyle w:val="FootnoteText"/>
        <w:rPr>
          <w:lang w:val="en-IE"/>
        </w:rPr>
      </w:pPr>
      <w:r>
        <w:rPr>
          <w:rStyle w:val="FootnoteReference"/>
        </w:rPr>
        <w:footnoteRef/>
      </w:r>
      <w:r>
        <w:rPr>
          <w:lang w:val="en-IE"/>
        </w:rPr>
        <w:tab/>
        <w:t xml:space="preserve">Commission Regulation (EU) 2017/542 of 22 March 2017 amending Regulation (EC) No 1272/2008 of the European Parliament and of the Council on classification, labelling and packaging of substances and mixtures by adding an Annex on harmonised information relating to emergency health response (OJ L 78, 23.3.2017, p. 1). </w:t>
      </w:r>
    </w:p>
  </w:footnote>
  <w:footnote w:id="6">
    <w:p w14:paraId="5AB79B02" w14:textId="3E992CBB" w:rsidR="008C5229" w:rsidRPr="00F055B8" w:rsidRDefault="008C5229" w:rsidP="008C5229">
      <w:pPr>
        <w:pStyle w:val="FootnoteText"/>
        <w:rPr>
          <w:lang w:val="en-IE"/>
        </w:rPr>
      </w:pPr>
      <w:r w:rsidRPr="00694A27">
        <w:rPr>
          <w:rStyle w:val="FootnoteReference"/>
        </w:rPr>
        <w:footnoteRef/>
      </w:r>
      <w:r w:rsidR="00694A27">
        <w:tab/>
      </w:r>
      <w:r w:rsidRPr="00F055B8">
        <w:rPr>
          <w:lang w:val="en-IE"/>
        </w:rPr>
        <w:t>Commission Delegated Regulation (EU) 2020/11 of 29 October 2</w:t>
      </w:r>
      <w:r w:rsidR="00D40468">
        <w:rPr>
          <w:lang w:val="en-IE"/>
        </w:rPr>
        <w:t>019 amending Regulation (EC) No </w:t>
      </w:r>
      <w:r w:rsidRPr="00F055B8">
        <w:rPr>
          <w:lang w:val="en-IE"/>
        </w:rPr>
        <w:t>1272/2008 of the European Parliament and of the Council on classification, labelling and packaging of substances and mixtures as regards information relating to emergency health r</w:t>
      </w:r>
      <w:r w:rsidRPr="00A645FD">
        <w:rPr>
          <w:lang w:val="en-IE"/>
        </w:rPr>
        <w:t>esponse (OJ L 6, 10.1.2020, p. 8</w:t>
      </w:r>
      <w:r>
        <w:rPr>
          <w:lang w:val="en-IE"/>
        </w:rPr>
        <w:t>).</w:t>
      </w:r>
    </w:p>
    <w:p w14:paraId="50C28719" w14:textId="77777777" w:rsidR="008C5229" w:rsidRPr="00F055B8" w:rsidRDefault="008C5229" w:rsidP="008C5229">
      <w:pPr>
        <w:pStyle w:val="FootnoteText"/>
        <w:rPr>
          <w:lang w:val="en-I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6071077"/>
      <w:lock w:val="sdtContentLocked"/>
      <w:placeholder>
        <w:docPart w:val="DefaultPlaceholder_-1854013440"/>
      </w:placeholder>
      <w:group/>
    </w:sdtPr>
    <w:sdtEndPr/>
    <w:sdtContent>
      <w:p w14:paraId="53495CF0" w14:textId="420539ED" w:rsidR="00895FD8" w:rsidRPr="00694A27" w:rsidRDefault="004E0D9E" w:rsidP="00694A27">
        <w:pPr>
          <w:pStyle w:val="Header"/>
        </w:pPr>
        <w:r>
          <w:rPr>
            <w:noProof/>
            <w:lang w:val="en-US"/>
          </w:rPr>
          <w:pict w14:anchorId="6830EED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Draft_LW" o:spid="_x0000_s2064" type="#_x0000_t136" style="position:absolute;left:0;text-align:left;margin-left:0;margin-top:0;width:402.5pt;height:175.75pt;rotation:315;z-index:251658240;mso-position-horizontal:center;mso-position-horizontal-relative:margin;mso-position-vertical:center;mso-position-vertical-relative:margin" fillcolor="silver" stroked="f">
              <v:fill opacity=".5"/>
              <v:stroke r:id="rId1" o:title=""/>
              <v:shadow color="#868686"/>
              <v:textpath style="font-family:&quot;Arial&quot;;font-size:1pt;v-text-kern:t" trim="t" fitpath="t" string="DRAFT"/>
              <o:lock v:ext="edit" aspectratio="t"/>
              <w10:wrap side="largest"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EBEC3A3C"/>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041AB59A"/>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E5520820"/>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01F20C46"/>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A8240B8C"/>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8E7AC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A1858E8"/>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D2B40282"/>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21"/>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GB" w:vendorID="64" w:dllVersion="131078" w:nlCheck="1" w:checkStyle="1"/>
  <w:activeWritingStyle w:appName="MSWord" w:lang="en-IE" w:vendorID="64" w:dllVersion="131078" w:nlCheck="1" w:checkStyle="1"/>
  <w:attachedTemplate r:id="rId1"/>
  <w:trackRevisions/>
  <w:defaultTabStop w:val="720"/>
  <w:hyphenationZone w:val="425"/>
  <w:characterSpacingControl w:val="doNotCompress"/>
  <w:hdrShapeDefaults>
    <o:shapedefaults v:ext="edit" spidmax="206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0-04-29 15:51:39"/>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Yellow"/>
    <w:docVar w:name="DQCVersion" w:val="3"/>
    <w:docVar w:name="DQCWithWarnings" w:val="0"/>
    <w:docVar w:name="LW_COVERPAGE_EXISTS" w:val="True"/>
    <w:docVar w:name="LW_COVERPAGE_GUID" w:val="1AE01C26-C111-4922-BD1E-8E1472B46A50"/>
    <w:docVar w:name="LW_COVERPAGE_TYPE" w:val="2"/>
    <w:docVar w:name="LW_CROSSREFERENCE" w:val="&lt;UNUSED&gt;"/>
    <w:docVar w:name="LW_DATE.ADOPT.CP" w:val="of XXX"/>
    <w:docVar w:name="LW_DATE.ADOPT.CP_DATEFORMAT" w:val="of %DATE%"/>
    <w:docVar w:name="LW_DATE.ADOPT.CP_ISODATE" w:val="&lt;EMPTY&gt;"/>
    <w:docVar w:name="LW_DocType" w:val="COM"/>
    <w:docVar w:name="LW_EMISSION" w:val="&lt;EMPTY&gt;"/>
    <w:docVar w:name="LW_EMISSION_ISODATE" w:val="&lt;EMPTY&gt;"/>
    <w:docVar w:name="LW_EMISSION_LOCATION" w:val="BRX"/>
    <w:docVar w:name="LW_EMISSION_PREFIX" w:val="Brussels, "/>
    <w:docVar w:name="LW_EMISSION_SUFFIX" w:val=" "/>
    <w:docVar w:name="LW_ID_DOCMODEL" w:val="SJ-003"/>
    <w:docVar w:name="LW_ID_DOCSIGNATURE" w:val="SJ-003"/>
    <w:docVar w:name="LW_ID_DOCSTRUCTURE" w:val="COM/AA"/>
    <w:docVar w:name="LW_ID_DOCTYPE" w:val="SJ-003"/>
    <w:docVar w:name="LW_ID_EXP.MOTIFS.NEW" w:val="EM_AA_"/>
    <w:docVar w:name="LW_INTERETEEE.CP" w:val="(Text with EEA relevance)"/>
    <w:docVar w:name="LW_LANGUE" w:val="EN"/>
    <w:docVar w:name="LW_LANGUESFAISANTFOI.CP" w:val="&lt;UNUSED&gt;"/>
    <w:docVar w:name="LW_LEVEL_OF_SENSITIVITY" w:val="Standard treatment"/>
    <w:docVar w:name="LW_NOM.INST" w:val="EUROPEAN COMMISSION"/>
    <w:docVar w:name="LW_NOM.INST_JOINTDOC" w:val="&lt;EMPTY&gt;"/>
    <w:docVar w:name="LW_PART_NBR" w:val="1"/>
    <w:docVar w:name="LW_PART_NBR_TOTAL" w:val="1"/>
    <w:docVar w:name="LW_REF.INST.NEW" w:val="&lt;EMPTY&gt;"/>
    <w:docVar w:name="LW_REF.INST.NEW_ADOPTED" w:val="draft"/>
    <w:docVar w:name="LW_REF.INST.NEW_TEXT" w:val="(2020) XXX"/>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amending Regulation (EC) No 1272/2008 of the European Parliament and of the Council on classification, labelling and packaging of substances and mixtures in order to improve the workability of information requirements related to emergency health response"/>
    <w:docVar w:name="LW_TYPE.DOC.CP" w:val="COMMISSION DELEGATED REGULATION (EU) \u8230?/..."/>
  </w:docVars>
  <w:rsids>
    <w:rsidRoot w:val="008D61BB"/>
    <w:rsid w:val="000074AD"/>
    <w:rsid w:val="00007C7D"/>
    <w:rsid w:val="00025CC6"/>
    <w:rsid w:val="000408BC"/>
    <w:rsid w:val="00045419"/>
    <w:rsid w:val="00054D4B"/>
    <w:rsid w:val="00057BC4"/>
    <w:rsid w:val="000803EA"/>
    <w:rsid w:val="00086512"/>
    <w:rsid w:val="00091071"/>
    <w:rsid w:val="000A1C7D"/>
    <w:rsid w:val="000A3B99"/>
    <w:rsid w:val="000A7517"/>
    <w:rsid w:val="000B77A9"/>
    <w:rsid w:val="000C3F96"/>
    <w:rsid w:val="000E072F"/>
    <w:rsid w:val="000E198E"/>
    <w:rsid w:val="000F4BF7"/>
    <w:rsid w:val="00110374"/>
    <w:rsid w:val="001131C6"/>
    <w:rsid w:val="0012345E"/>
    <w:rsid w:val="001236BE"/>
    <w:rsid w:val="0012566F"/>
    <w:rsid w:val="00153B39"/>
    <w:rsid w:val="001632FB"/>
    <w:rsid w:val="0018476B"/>
    <w:rsid w:val="001850DD"/>
    <w:rsid w:val="00186AEB"/>
    <w:rsid w:val="001937C2"/>
    <w:rsid w:val="0019729D"/>
    <w:rsid w:val="001A0D9B"/>
    <w:rsid w:val="001B11C5"/>
    <w:rsid w:val="001C2816"/>
    <w:rsid w:val="001C40FC"/>
    <w:rsid w:val="001E3371"/>
    <w:rsid w:val="001F69ED"/>
    <w:rsid w:val="002001FD"/>
    <w:rsid w:val="00251057"/>
    <w:rsid w:val="00252711"/>
    <w:rsid w:val="0026658A"/>
    <w:rsid w:val="00271A9C"/>
    <w:rsid w:val="0027407B"/>
    <w:rsid w:val="002743A0"/>
    <w:rsid w:val="0028016F"/>
    <w:rsid w:val="00281759"/>
    <w:rsid w:val="00281C47"/>
    <w:rsid w:val="002869D1"/>
    <w:rsid w:val="002874D3"/>
    <w:rsid w:val="002A0002"/>
    <w:rsid w:val="002A4E07"/>
    <w:rsid w:val="002B0F2F"/>
    <w:rsid w:val="002B32B0"/>
    <w:rsid w:val="002C44C8"/>
    <w:rsid w:val="002C5E98"/>
    <w:rsid w:val="002C78FB"/>
    <w:rsid w:val="002D2D9A"/>
    <w:rsid w:val="002E04F6"/>
    <w:rsid w:val="002E7C88"/>
    <w:rsid w:val="002F35F8"/>
    <w:rsid w:val="003026CA"/>
    <w:rsid w:val="00313D84"/>
    <w:rsid w:val="00330197"/>
    <w:rsid w:val="0033130C"/>
    <w:rsid w:val="003378FE"/>
    <w:rsid w:val="003507B2"/>
    <w:rsid w:val="00356A0C"/>
    <w:rsid w:val="003659C7"/>
    <w:rsid w:val="003A2A05"/>
    <w:rsid w:val="003B2DAC"/>
    <w:rsid w:val="003F2AF7"/>
    <w:rsid w:val="00400B16"/>
    <w:rsid w:val="00404E56"/>
    <w:rsid w:val="00417E5F"/>
    <w:rsid w:val="00424876"/>
    <w:rsid w:val="00447E4C"/>
    <w:rsid w:val="00465924"/>
    <w:rsid w:val="00480952"/>
    <w:rsid w:val="00496A9B"/>
    <w:rsid w:val="004A1091"/>
    <w:rsid w:val="004C23BC"/>
    <w:rsid w:val="004D589F"/>
    <w:rsid w:val="004D7306"/>
    <w:rsid w:val="004E0A1C"/>
    <w:rsid w:val="004E0D9E"/>
    <w:rsid w:val="004E10F3"/>
    <w:rsid w:val="004E5F90"/>
    <w:rsid w:val="004F18FC"/>
    <w:rsid w:val="00504BE5"/>
    <w:rsid w:val="005346C3"/>
    <w:rsid w:val="00550269"/>
    <w:rsid w:val="00557051"/>
    <w:rsid w:val="00563155"/>
    <w:rsid w:val="00576BB4"/>
    <w:rsid w:val="00580D92"/>
    <w:rsid w:val="005848C6"/>
    <w:rsid w:val="00592869"/>
    <w:rsid w:val="00595610"/>
    <w:rsid w:val="005A17C6"/>
    <w:rsid w:val="005A49C2"/>
    <w:rsid w:val="005A4C03"/>
    <w:rsid w:val="005C17BD"/>
    <w:rsid w:val="005D786A"/>
    <w:rsid w:val="0060088A"/>
    <w:rsid w:val="00602C2D"/>
    <w:rsid w:val="0060484C"/>
    <w:rsid w:val="00605BB3"/>
    <w:rsid w:val="00621EBE"/>
    <w:rsid w:val="006258CD"/>
    <w:rsid w:val="00631EAB"/>
    <w:rsid w:val="00643E81"/>
    <w:rsid w:val="006644F0"/>
    <w:rsid w:val="00671BCC"/>
    <w:rsid w:val="00694A27"/>
    <w:rsid w:val="00695559"/>
    <w:rsid w:val="006A093C"/>
    <w:rsid w:val="006B31BE"/>
    <w:rsid w:val="006B575A"/>
    <w:rsid w:val="006E7C21"/>
    <w:rsid w:val="006F09C6"/>
    <w:rsid w:val="006F5095"/>
    <w:rsid w:val="0070128F"/>
    <w:rsid w:val="00711C80"/>
    <w:rsid w:val="007312AE"/>
    <w:rsid w:val="00736EFA"/>
    <w:rsid w:val="00753E98"/>
    <w:rsid w:val="00760A06"/>
    <w:rsid w:val="00766215"/>
    <w:rsid w:val="007821B8"/>
    <w:rsid w:val="00790C59"/>
    <w:rsid w:val="00795C54"/>
    <w:rsid w:val="007B0FE6"/>
    <w:rsid w:val="007C06F6"/>
    <w:rsid w:val="007C53E8"/>
    <w:rsid w:val="007D08F9"/>
    <w:rsid w:val="007D1816"/>
    <w:rsid w:val="007D3A0A"/>
    <w:rsid w:val="0080777C"/>
    <w:rsid w:val="0081004D"/>
    <w:rsid w:val="008146FE"/>
    <w:rsid w:val="0082221A"/>
    <w:rsid w:val="0082472A"/>
    <w:rsid w:val="00825225"/>
    <w:rsid w:val="00826F22"/>
    <w:rsid w:val="00847C09"/>
    <w:rsid w:val="00851C5E"/>
    <w:rsid w:val="00851FC2"/>
    <w:rsid w:val="00857065"/>
    <w:rsid w:val="00870DF1"/>
    <w:rsid w:val="00893543"/>
    <w:rsid w:val="0089466C"/>
    <w:rsid w:val="00895FD8"/>
    <w:rsid w:val="008B170C"/>
    <w:rsid w:val="008B5619"/>
    <w:rsid w:val="008C1916"/>
    <w:rsid w:val="008C5229"/>
    <w:rsid w:val="008D4D08"/>
    <w:rsid w:val="008D59B0"/>
    <w:rsid w:val="008D61BB"/>
    <w:rsid w:val="008F4EE5"/>
    <w:rsid w:val="00900282"/>
    <w:rsid w:val="00911EA0"/>
    <w:rsid w:val="0091206F"/>
    <w:rsid w:val="0091255F"/>
    <w:rsid w:val="00916197"/>
    <w:rsid w:val="00924B54"/>
    <w:rsid w:val="00927C80"/>
    <w:rsid w:val="009304BA"/>
    <w:rsid w:val="00943056"/>
    <w:rsid w:val="009469ED"/>
    <w:rsid w:val="0095100C"/>
    <w:rsid w:val="009626A4"/>
    <w:rsid w:val="00963A1C"/>
    <w:rsid w:val="00970BBD"/>
    <w:rsid w:val="00971CFC"/>
    <w:rsid w:val="009841A4"/>
    <w:rsid w:val="00986B33"/>
    <w:rsid w:val="00987AD5"/>
    <w:rsid w:val="00996CFB"/>
    <w:rsid w:val="009A00B2"/>
    <w:rsid w:val="009A1215"/>
    <w:rsid w:val="009A427D"/>
    <w:rsid w:val="009A7C8C"/>
    <w:rsid w:val="009B04DF"/>
    <w:rsid w:val="009B7138"/>
    <w:rsid w:val="009C33E9"/>
    <w:rsid w:val="009D5956"/>
    <w:rsid w:val="009E1B24"/>
    <w:rsid w:val="009E2661"/>
    <w:rsid w:val="009F2A65"/>
    <w:rsid w:val="009F761B"/>
    <w:rsid w:val="00A0087D"/>
    <w:rsid w:val="00A03631"/>
    <w:rsid w:val="00A05A1A"/>
    <w:rsid w:val="00A078B5"/>
    <w:rsid w:val="00A122A0"/>
    <w:rsid w:val="00A25651"/>
    <w:rsid w:val="00A32EDA"/>
    <w:rsid w:val="00A43E2F"/>
    <w:rsid w:val="00A4621A"/>
    <w:rsid w:val="00A4696F"/>
    <w:rsid w:val="00A46E7E"/>
    <w:rsid w:val="00A529CA"/>
    <w:rsid w:val="00A64F54"/>
    <w:rsid w:val="00A702BA"/>
    <w:rsid w:val="00A826E0"/>
    <w:rsid w:val="00A839AB"/>
    <w:rsid w:val="00A85FAD"/>
    <w:rsid w:val="00A94DFA"/>
    <w:rsid w:val="00AB2BEE"/>
    <w:rsid w:val="00AB675C"/>
    <w:rsid w:val="00AB74C9"/>
    <w:rsid w:val="00AC7385"/>
    <w:rsid w:val="00AC7740"/>
    <w:rsid w:val="00AD2305"/>
    <w:rsid w:val="00AD7BC8"/>
    <w:rsid w:val="00B177F5"/>
    <w:rsid w:val="00B20A8D"/>
    <w:rsid w:val="00B2543C"/>
    <w:rsid w:val="00B25693"/>
    <w:rsid w:val="00B44FB2"/>
    <w:rsid w:val="00B46BCB"/>
    <w:rsid w:val="00B470E8"/>
    <w:rsid w:val="00B5627D"/>
    <w:rsid w:val="00B71B6E"/>
    <w:rsid w:val="00B865DC"/>
    <w:rsid w:val="00BD5982"/>
    <w:rsid w:val="00BE0252"/>
    <w:rsid w:val="00BE246D"/>
    <w:rsid w:val="00BF17AA"/>
    <w:rsid w:val="00BF4FB8"/>
    <w:rsid w:val="00C2213E"/>
    <w:rsid w:val="00C24556"/>
    <w:rsid w:val="00C25CDF"/>
    <w:rsid w:val="00C26151"/>
    <w:rsid w:val="00C409D4"/>
    <w:rsid w:val="00C423B9"/>
    <w:rsid w:val="00C5601F"/>
    <w:rsid w:val="00C61EAA"/>
    <w:rsid w:val="00C70593"/>
    <w:rsid w:val="00C87610"/>
    <w:rsid w:val="00CA1152"/>
    <w:rsid w:val="00CA142D"/>
    <w:rsid w:val="00CA4391"/>
    <w:rsid w:val="00CC0165"/>
    <w:rsid w:val="00CD35B5"/>
    <w:rsid w:val="00CD54AE"/>
    <w:rsid w:val="00CF4B32"/>
    <w:rsid w:val="00D01832"/>
    <w:rsid w:val="00D04DDF"/>
    <w:rsid w:val="00D051FF"/>
    <w:rsid w:val="00D074AF"/>
    <w:rsid w:val="00D26E5F"/>
    <w:rsid w:val="00D27FC0"/>
    <w:rsid w:val="00D40468"/>
    <w:rsid w:val="00D70433"/>
    <w:rsid w:val="00D719E9"/>
    <w:rsid w:val="00D9608B"/>
    <w:rsid w:val="00DA0CF7"/>
    <w:rsid w:val="00DB57DF"/>
    <w:rsid w:val="00DB6103"/>
    <w:rsid w:val="00DC6788"/>
    <w:rsid w:val="00DE17F0"/>
    <w:rsid w:val="00DE767D"/>
    <w:rsid w:val="00DF0B01"/>
    <w:rsid w:val="00DF2EB6"/>
    <w:rsid w:val="00E0124A"/>
    <w:rsid w:val="00E02E8F"/>
    <w:rsid w:val="00E21032"/>
    <w:rsid w:val="00E3150E"/>
    <w:rsid w:val="00E46BE9"/>
    <w:rsid w:val="00E63DB6"/>
    <w:rsid w:val="00E76EB4"/>
    <w:rsid w:val="00E934D1"/>
    <w:rsid w:val="00EA41A8"/>
    <w:rsid w:val="00EB514D"/>
    <w:rsid w:val="00EB577E"/>
    <w:rsid w:val="00EC1558"/>
    <w:rsid w:val="00EC55E4"/>
    <w:rsid w:val="00EC58EE"/>
    <w:rsid w:val="00ED3D11"/>
    <w:rsid w:val="00ED4E75"/>
    <w:rsid w:val="00ED743C"/>
    <w:rsid w:val="00EF1DBE"/>
    <w:rsid w:val="00EF7561"/>
    <w:rsid w:val="00F00287"/>
    <w:rsid w:val="00F00D96"/>
    <w:rsid w:val="00F0674C"/>
    <w:rsid w:val="00F14CC6"/>
    <w:rsid w:val="00F20062"/>
    <w:rsid w:val="00F22032"/>
    <w:rsid w:val="00F37AFA"/>
    <w:rsid w:val="00F40EB6"/>
    <w:rsid w:val="00F52D5E"/>
    <w:rsid w:val="00F54405"/>
    <w:rsid w:val="00F547BB"/>
    <w:rsid w:val="00F649B7"/>
    <w:rsid w:val="00F74435"/>
    <w:rsid w:val="00F8570E"/>
    <w:rsid w:val="00F9130B"/>
    <w:rsid w:val="00F92131"/>
    <w:rsid w:val="00FA1E56"/>
    <w:rsid w:val="00FC2F23"/>
    <w:rsid w:val="00FD3C09"/>
    <w:rsid w:val="00FF13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65"/>
    <o:shapelayout v:ext="edit">
      <o:idmap v:ext="edit" data="1"/>
    </o:shapelayout>
  </w:shapeDefaults>
  <w:decimalSymbol w:val=","/>
  <w:listSeparator w:val=";"/>
  <w14:docId w14:val="2E15CD97"/>
  <w15:docId w15:val="{5A15C5BC-8280-422E-A8E9-40666A425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rsid w:val="009B7138"/>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9B7138"/>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9B7138"/>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9B7138"/>
    <w:pPr>
      <w:keepNext/>
      <w:numPr>
        <w:ilvl w:val="3"/>
        <w:numId w:val="16"/>
      </w:numPr>
      <w:outlineLvl w:val="3"/>
    </w:pPr>
    <w:rPr>
      <w:rFonts w:eastAsiaTheme="majorEastAsia"/>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rsid w:val="008D61BB"/>
    <w:pPr>
      <w:spacing w:before="0" w:after="240"/>
    </w:pPr>
    <w:rPr>
      <w:rFonts w:eastAsia="Times New Roman"/>
      <w:sz w:val="20"/>
      <w:szCs w:val="20"/>
    </w:rPr>
  </w:style>
  <w:style w:type="character" w:customStyle="1" w:styleId="CommentTextChar">
    <w:name w:val="Comment Text Char"/>
    <w:basedOn w:val="DefaultParagraphFont"/>
    <w:link w:val="CommentText"/>
    <w:uiPriority w:val="99"/>
    <w:rsid w:val="008D61BB"/>
    <w:rPr>
      <w:rFonts w:ascii="Times New Roman" w:eastAsia="Times New Roman" w:hAnsi="Times New Roman" w:cs="Times New Roman"/>
      <w:sz w:val="20"/>
      <w:szCs w:val="20"/>
      <w:lang w:val="en-GB"/>
    </w:rPr>
  </w:style>
  <w:style w:type="character" w:styleId="Hyperlink">
    <w:name w:val="Hyperlink"/>
    <w:basedOn w:val="DefaultParagraphFont"/>
    <w:uiPriority w:val="99"/>
    <w:unhideWhenUsed/>
    <w:rsid w:val="008D61BB"/>
    <w:rPr>
      <w:color w:val="0000FF"/>
      <w:u w:val="single"/>
    </w:rPr>
  </w:style>
  <w:style w:type="character" w:styleId="CommentReference">
    <w:name w:val="annotation reference"/>
    <w:basedOn w:val="DefaultParagraphFont"/>
    <w:uiPriority w:val="99"/>
    <w:semiHidden/>
    <w:unhideWhenUsed/>
    <w:rsid w:val="008D61BB"/>
    <w:rPr>
      <w:sz w:val="16"/>
      <w:szCs w:val="16"/>
    </w:rPr>
  </w:style>
  <w:style w:type="paragraph" w:styleId="BalloonText">
    <w:name w:val="Balloon Text"/>
    <w:basedOn w:val="Normal"/>
    <w:link w:val="BalloonTextChar"/>
    <w:uiPriority w:val="99"/>
    <w:semiHidden/>
    <w:unhideWhenUsed/>
    <w:rsid w:val="008D61BB"/>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D61BB"/>
    <w:rPr>
      <w:rFonts w:ascii="Segoe UI" w:hAnsi="Segoe UI" w:cs="Segoe UI"/>
      <w:sz w:val="18"/>
      <w:szCs w:val="18"/>
      <w:lang w:val="en-GB"/>
    </w:rPr>
  </w:style>
  <w:style w:type="paragraph" w:styleId="CommentSubject">
    <w:name w:val="annotation subject"/>
    <w:basedOn w:val="CommentText"/>
    <w:next w:val="CommentText"/>
    <w:link w:val="CommentSubjectChar"/>
    <w:uiPriority w:val="99"/>
    <w:semiHidden/>
    <w:unhideWhenUsed/>
    <w:rsid w:val="00ED743C"/>
    <w:pPr>
      <w:spacing w:before="120" w:after="120"/>
    </w:pPr>
    <w:rPr>
      <w:rFonts w:eastAsiaTheme="minorHAnsi"/>
      <w:b/>
      <w:bCs/>
    </w:rPr>
  </w:style>
  <w:style w:type="character" w:customStyle="1" w:styleId="CommentSubjectChar">
    <w:name w:val="Comment Subject Char"/>
    <w:basedOn w:val="CommentTextChar"/>
    <w:link w:val="CommentSubject"/>
    <w:uiPriority w:val="99"/>
    <w:semiHidden/>
    <w:rsid w:val="00ED743C"/>
    <w:rPr>
      <w:rFonts w:ascii="Times New Roman" w:eastAsia="Times New Roman" w:hAnsi="Times New Roman" w:cs="Times New Roman"/>
      <w:b/>
      <w:bCs/>
      <w:sz w:val="20"/>
      <w:szCs w:val="20"/>
      <w:lang w:val="en-GB"/>
    </w:rPr>
  </w:style>
  <w:style w:type="character" w:styleId="PlaceholderText">
    <w:name w:val="Placeholder Text"/>
    <w:basedOn w:val="DefaultParagraphFont"/>
    <w:uiPriority w:val="99"/>
    <w:semiHidden/>
    <w:rsid w:val="00895FD8"/>
    <w:rPr>
      <w:color w:val="808080"/>
    </w:rPr>
  </w:style>
  <w:style w:type="paragraph" w:styleId="ListBullet">
    <w:name w:val="List Bullet"/>
    <w:basedOn w:val="Normal"/>
    <w:uiPriority w:val="99"/>
    <w:semiHidden/>
    <w:unhideWhenUsed/>
    <w:rsid w:val="00F22032"/>
    <w:pPr>
      <w:numPr>
        <w:numId w:val="1"/>
      </w:numPr>
      <w:contextualSpacing/>
    </w:pPr>
  </w:style>
  <w:style w:type="paragraph" w:styleId="ListBullet2">
    <w:name w:val="List Bullet 2"/>
    <w:basedOn w:val="Normal"/>
    <w:uiPriority w:val="99"/>
    <w:semiHidden/>
    <w:unhideWhenUsed/>
    <w:rsid w:val="00F22032"/>
    <w:pPr>
      <w:numPr>
        <w:numId w:val="2"/>
      </w:numPr>
      <w:contextualSpacing/>
    </w:pPr>
  </w:style>
  <w:style w:type="paragraph" w:styleId="ListBullet3">
    <w:name w:val="List Bullet 3"/>
    <w:basedOn w:val="Normal"/>
    <w:uiPriority w:val="99"/>
    <w:semiHidden/>
    <w:unhideWhenUsed/>
    <w:rsid w:val="00F22032"/>
    <w:pPr>
      <w:numPr>
        <w:numId w:val="3"/>
      </w:numPr>
      <w:contextualSpacing/>
    </w:pPr>
  </w:style>
  <w:style w:type="paragraph" w:styleId="ListBullet4">
    <w:name w:val="List Bullet 4"/>
    <w:basedOn w:val="Normal"/>
    <w:uiPriority w:val="99"/>
    <w:semiHidden/>
    <w:unhideWhenUsed/>
    <w:rsid w:val="00F22032"/>
    <w:pPr>
      <w:numPr>
        <w:numId w:val="4"/>
      </w:numPr>
      <w:contextualSpacing/>
    </w:pPr>
  </w:style>
  <w:style w:type="character" w:styleId="FollowedHyperlink">
    <w:name w:val="FollowedHyperlink"/>
    <w:basedOn w:val="DefaultParagraphFont"/>
    <w:uiPriority w:val="99"/>
    <w:semiHidden/>
    <w:unhideWhenUsed/>
    <w:rsid w:val="00E0124A"/>
    <w:rPr>
      <w:color w:val="800080" w:themeColor="followedHyperlink"/>
      <w:u w:val="single"/>
    </w:rPr>
  </w:style>
  <w:style w:type="paragraph" w:styleId="Caption">
    <w:name w:val="caption"/>
    <w:basedOn w:val="Normal"/>
    <w:next w:val="Normal"/>
    <w:uiPriority w:val="35"/>
    <w:semiHidden/>
    <w:unhideWhenUsed/>
    <w:qFormat/>
    <w:rsid w:val="007821B8"/>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rsid w:val="007821B8"/>
    <w:pPr>
      <w:spacing w:after="0"/>
    </w:pPr>
  </w:style>
  <w:style w:type="paragraph" w:styleId="ListNumber">
    <w:name w:val="List Number"/>
    <w:basedOn w:val="Normal"/>
    <w:uiPriority w:val="99"/>
    <w:semiHidden/>
    <w:unhideWhenUsed/>
    <w:rsid w:val="007821B8"/>
    <w:pPr>
      <w:numPr>
        <w:numId w:val="6"/>
      </w:numPr>
      <w:contextualSpacing/>
    </w:pPr>
  </w:style>
  <w:style w:type="paragraph" w:styleId="ListNumber2">
    <w:name w:val="List Number 2"/>
    <w:basedOn w:val="Normal"/>
    <w:uiPriority w:val="99"/>
    <w:semiHidden/>
    <w:unhideWhenUsed/>
    <w:rsid w:val="007821B8"/>
    <w:pPr>
      <w:numPr>
        <w:numId w:val="7"/>
      </w:numPr>
      <w:contextualSpacing/>
    </w:pPr>
  </w:style>
  <w:style w:type="paragraph" w:styleId="ListNumber3">
    <w:name w:val="List Number 3"/>
    <w:basedOn w:val="Normal"/>
    <w:uiPriority w:val="99"/>
    <w:semiHidden/>
    <w:unhideWhenUsed/>
    <w:rsid w:val="007821B8"/>
    <w:pPr>
      <w:numPr>
        <w:numId w:val="8"/>
      </w:numPr>
      <w:contextualSpacing/>
    </w:pPr>
  </w:style>
  <w:style w:type="paragraph" w:styleId="ListNumber4">
    <w:name w:val="List Number 4"/>
    <w:basedOn w:val="Normal"/>
    <w:uiPriority w:val="99"/>
    <w:semiHidden/>
    <w:unhideWhenUsed/>
    <w:rsid w:val="007821B8"/>
    <w:pPr>
      <w:numPr>
        <w:numId w:val="9"/>
      </w:numPr>
      <w:contextualSpacing/>
    </w:pPr>
  </w:style>
  <w:style w:type="paragraph" w:styleId="Revision">
    <w:name w:val="Revision"/>
    <w:hidden/>
    <w:uiPriority w:val="99"/>
    <w:semiHidden/>
    <w:rsid w:val="00C5601F"/>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semiHidden/>
    <w:unhideWhenUsed/>
    <w:rsid w:val="009B7138"/>
    <w:pPr>
      <w:tabs>
        <w:tab w:val="center" w:pos="4535"/>
        <w:tab w:val="right" w:pos="9071"/>
      </w:tabs>
      <w:spacing w:before="0"/>
    </w:pPr>
  </w:style>
  <w:style w:type="character" w:customStyle="1" w:styleId="HeaderChar">
    <w:name w:val="Header Char"/>
    <w:basedOn w:val="DefaultParagraphFont"/>
    <w:link w:val="Header"/>
    <w:uiPriority w:val="99"/>
    <w:semiHidden/>
    <w:rsid w:val="009B7138"/>
    <w:rPr>
      <w:rFonts w:ascii="Times New Roman" w:hAnsi="Times New Roman" w:cs="Times New Roman"/>
      <w:sz w:val="24"/>
      <w:shd w:val="clear" w:color="auto" w:fill="auto"/>
      <w:lang w:val="en-GB"/>
    </w:rPr>
  </w:style>
  <w:style w:type="paragraph" w:styleId="Footer">
    <w:name w:val="footer"/>
    <w:basedOn w:val="Normal"/>
    <w:link w:val="FooterChar"/>
    <w:uiPriority w:val="99"/>
    <w:semiHidden/>
    <w:unhideWhenUsed/>
    <w:rsid w:val="009B7138"/>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semiHidden/>
    <w:rsid w:val="009B7138"/>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9B7138"/>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9B7138"/>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9B7138"/>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sid w:val="009B7138"/>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sid w:val="009B7138"/>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sid w:val="009B7138"/>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rsid w:val="009B7138"/>
    <w:pPr>
      <w:spacing w:after="240"/>
      <w:jc w:val="center"/>
    </w:pPr>
    <w:rPr>
      <w:b/>
      <w:sz w:val="28"/>
    </w:rPr>
  </w:style>
  <w:style w:type="paragraph" w:styleId="TOC1">
    <w:name w:val="toc 1"/>
    <w:basedOn w:val="Normal"/>
    <w:next w:val="Normal"/>
    <w:uiPriority w:val="39"/>
    <w:semiHidden/>
    <w:unhideWhenUsed/>
    <w:rsid w:val="009B7138"/>
    <w:pPr>
      <w:tabs>
        <w:tab w:val="right" w:leader="dot" w:pos="9071"/>
      </w:tabs>
      <w:spacing w:before="60"/>
      <w:ind w:left="850" w:hanging="850"/>
      <w:jc w:val="left"/>
    </w:pPr>
  </w:style>
  <w:style w:type="paragraph" w:styleId="TOC2">
    <w:name w:val="toc 2"/>
    <w:basedOn w:val="Normal"/>
    <w:next w:val="Normal"/>
    <w:uiPriority w:val="39"/>
    <w:semiHidden/>
    <w:unhideWhenUsed/>
    <w:rsid w:val="009B7138"/>
    <w:pPr>
      <w:tabs>
        <w:tab w:val="right" w:leader="dot" w:pos="9071"/>
      </w:tabs>
      <w:spacing w:before="60"/>
      <w:ind w:left="850" w:hanging="850"/>
      <w:jc w:val="left"/>
    </w:pPr>
  </w:style>
  <w:style w:type="paragraph" w:styleId="TOC3">
    <w:name w:val="toc 3"/>
    <w:basedOn w:val="Normal"/>
    <w:next w:val="Normal"/>
    <w:uiPriority w:val="39"/>
    <w:semiHidden/>
    <w:unhideWhenUsed/>
    <w:rsid w:val="009B7138"/>
    <w:pPr>
      <w:tabs>
        <w:tab w:val="right" w:leader="dot" w:pos="9071"/>
      </w:tabs>
      <w:spacing w:before="60"/>
      <w:ind w:left="850" w:hanging="850"/>
      <w:jc w:val="left"/>
    </w:pPr>
  </w:style>
  <w:style w:type="paragraph" w:styleId="TOC4">
    <w:name w:val="toc 4"/>
    <w:basedOn w:val="Normal"/>
    <w:next w:val="Normal"/>
    <w:uiPriority w:val="39"/>
    <w:semiHidden/>
    <w:unhideWhenUsed/>
    <w:rsid w:val="009B7138"/>
    <w:pPr>
      <w:tabs>
        <w:tab w:val="right" w:leader="dot" w:pos="9071"/>
      </w:tabs>
      <w:spacing w:before="60"/>
      <w:ind w:left="850" w:hanging="850"/>
      <w:jc w:val="left"/>
    </w:pPr>
  </w:style>
  <w:style w:type="paragraph" w:styleId="TOC5">
    <w:name w:val="toc 5"/>
    <w:basedOn w:val="Normal"/>
    <w:next w:val="Normal"/>
    <w:uiPriority w:val="39"/>
    <w:semiHidden/>
    <w:unhideWhenUsed/>
    <w:rsid w:val="009B7138"/>
    <w:pPr>
      <w:tabs>
        <w:tab w:val="right" w:leader="dot" w:pos="9071"/>
      </w:tabs>
      <w:spacing w:before="300"/>
      <w:jc w:val="left"/>
    </w:pPr>
  </w:style>
  <w:style w:type="paragraph" w:styleId="TOC6">
    <w:name w:val="toc 6"/>
    <w:basedOn w:val="Normal"/>
    <w:next w:val="Normal"/>
    <w:uiPriority w:val="39"/>
    <w:semiHidden/>
    <w:unhideWhenUsed/>
    <w:rsid w:val="009B7138"/>
    <w:pPr>
      <w:tabs>
        <w:tab w:val="right" w:leader="dot" w:pos="9071"/>
      </w:tabs>
      <w:spacing w:before="240"/>
      <w:jc w:val="left"/>
    </w:pPr>
  </w:style>
  <w:style w:type="paragraph" w:styleId="TOC7">
    <w:name w:val="toc 7"/>
    <w:basedOn w:val="Normal"/>
    <w:next w:val="Normal"/>
    <w:uiPriority w:val="39"/>
    <w:semiHidden/>
    <w:unhideWhenUsed/>
    <w:rsid w:val="009B7138"/>
    <w:pPr>
      <w:tabs>
        <w:tab w:val="right" w:leader="dot" w:pos="9071"/>
      </w:tabs>
      <w:spacing w:before="180"/>
      <w:jc w:val="left"/>
    </w:pPr>
  </w:style>
  <w:style w:type="paragraph" w:styleId="TOC8">
    <w:name w:val="toc 8"/>
    <w:basedOn w:val="Normal"/>
    <w:next w:val="Normal"/>
    <w:uiPriority w:val="39"/>
    <w:semiHidden/>
    <w:unhideWhenUsed/>
    <w:rsid w:val="009B7138"/>
    <w:pPr>
      <w:tabs>
        <w:tab w:val="right" w:leader="dot" w:pos="9071"/>
      </w:tabs>
      <w:jc w:val="left"/>
    </w:pPr>
  </w:style>
  <w:style w:type="paragraph" w:styleId="TOC9">
    <w:name w:val="toc 9"/>
    <w:basedOn w:val="Normal"/>
    <w:next w:val="Normal"/>
    <w:uiPriority w:val="39"/>
    <w:semiHidden/>
    <w:unhideWhenUsed/>
    <w:rsid w:val="009B7138"/>
    <w:pPr>
      <w:tabs>
        <w:tab w:val="right" w:leader="dot" w:pos="9071"/>
      </w:tabs>
    </w:pPr>
  </w:style>
  <w:style w:type="paragraph" w:customStyle="1" w:styleId="HeaderLandscape">
    <w:name w:val="HeaderLandscape"/>
    <w:basedOn w:val="Normal"/>
    <w:rsid w:val="009B7138"/>
    <w:pPr>
      <w:tabs>
        <w:tab w:val="center" w:pos="7285"/>
        <w:tab w:val="right" w:pos="14003"/>
      </w:tabs>
      <w:spacing w:before="0"/>
    </w:pPr>
  </w:style>
  <w:style w:type="paragraph" w:customStyle="1" w:styleId="FooterLandscape">
    <w:name w:val="FooterLandscape"/>
    <w:basedOn w:val="Normal"/>
    <w:rsid w:val="009B7138"/>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9B7138"/>
    <w:rPr>
      <w:shd w:val="clear" w:color="auto" w:fill="auto"/>
      <w:vertAlign w:val="superscript"/>
    </w:rPr>
  </w:style>
  <w:style w:type="paragraph" w:customStyle="1" w:styleId="HeaderSensitivity">
    <w:name w:val="Header Sensitivity"/>
    <w:basedOn w:val="Normal"/>
    <w:rsid w:val="009B7138"/>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rsid w:val="009B7138"/>
    <w:pPr>
      <w:spacing w:before="0"/>
      <w:jc w:val="right"/>
    </w:pPr>
    <w:rPr>
      <w:sz w:val="28"/>
    </w:rPr>
  </w:style>
  <w:style w:type="paragraph" w:customStyle="1" w:styleId="FooterSensitivity">
    <w:name w:val="Footer Sensitivity"/>
    <w:basedOn w:val="Normal"/>
    <w:rsid w:val="009B7138"/>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rsid w:val="009B7138"/>
    <w:pPr>
      <w:ind w:left="850"/>
    </w:pPr>
  </w:style>
  <w:style w:type="paragraph" w:customStyle="1" w:styleId="Text2">
    <w:name w:val="Text 2"/>
    <w:basedOn w:val="Normal"/>
    <w:rsid w:val="009B7138"/>
    <w:pPr>
      <w:ind w:left="1417"/>
    </w:pPr>
  </w:style>
  <w:style w:type="paragraph" w:customStyle="1" w:styleId="Text3">
    <w:name w:val="Text 3"/>
    <w:basedOn w:val="Normal"/>
    <w:rsid w:val="009B7138"/>
    <w:pPr>
      <w:ind w:left="1984"/>
    </w:pPr>
  </w:style>
  <w:style w:type="paragraph" w:customStyle="1" w:styleId="Text4">
    <w:name w:val="Text 4"/>
    <w:basedOn w:val="Normal"/>
    <w:rsid w:val="009B7138"/>
    <w:pPr>
      <w:ind w:left="2551"/>
    </w:pPr>
  </w:style>
  <w:style w:type="paragraph" w:customStyle="1" w:styleId="NormalCentered">
    <w:name w:val="Normal Centered"/>
    <w:basedOn w:val="Normal"/>
    <w:rsid w:val="009B7138"/>
    <w:pPr>
      <w:jc w:val="center"/>
    </w:pPr>
  </w:style>
  <w:style w:type="paragraph" w:customStyle="1" w:styleId="NormalLeft">
    <w:name w:val="Normal Left"/>
    <w:basedOn w:val="Normal"/>
    <w:rsid w:val="009B7138"/>
    <w:pPr>
      <w:jc w:val="left"/>
    </w:pPr>
  </w:style>
  <w:style w:type="paragraph" w:customStyle="1" w:styleId="NormalRight">
    <w:name w:val="Normal Right"/>
    <w:basedOn w:val="Normal"/>
    <w:rsid w:val="009B7138"/>
    <w:pPr>
      <w:jc w:val="right"/>
    </w:pPr>
  </w:style>
  <w:style w:type="paragraph" w:customStyle="1" w:styleId="QuotedText">
    <w:name w:val="Quoted Text"/>
    <w:basedOn w:val="Normal"/>
    <w:rsid w:val="009B7138"/>
    <w:pPr>
      <w:ind w:left="1417"/>
    </w:pPr>
  </w:style>
  <w:style w:type="paragraph" w:customStyle="1" w:styleId="Point0">
    <w:name w:val="Point 0"/>
    <w:basedOn w:val="Normal"/>
    <w:rsid w:val="009B7138"/>
    <w:pPr>
      <w:ind w:left="850" w:hanging="850"/>
    </w:pPr>
  </w:style>
  <w:style w:type="paragraph" w:customStyle="1" w:styleId="Point1">
    <w:name w:val="Point 1"/>
    <w:basedOn w:val="Normal"/>
    <w:rsid w:val="009B7138"/>
    <w:pPr>
      <w:ind w:left="1417" w:hanging="567"/>
    </w:pPr>
  </w:style>
  <w:style w:type="paragraph" w:customStyle="1" w:styleId="Point2">
    <w:name w:val="Point 2"/>
    <w:basedOn w:val="Normal"/>
    <w:rsid w:val="009B7138"/>
    <w:pPr>
      <w:ind w:left="1984" w:hanging="567"/>
    </w:pPr>
  </w:style>
  <w:style w:type="paragraph" w:customStyle="1" w:styleId="Point3">
    <w:name w:val="Point 3"/>
    <w:basedOn w:val="Normal"/>
    <w:rsid w:val="009B7138"/>
    <w:pPr>
      <w:ind w:left="2551" w:hanging="567"/>
    </w:pPr>
  </w:style>
  <w:style w:type="paragraph" w:customStyle="1" w:styleId="Point4">
    <w:name w:val="Point 4"/>
    <w:basedOn w:val="Normal"/>
    <w:rsid w:val="009B7138"/>
    <w:pPr>
      <w:ind w:left="3118" w:hanging="567"/>
    </w:pPr>
  </w:style>
  <w:style w:type="paragraph" w:customStyle="1" w:styleId="Tiret0">
    <w:name w:val="Tiret 0"/>
    <w:basedOn w:val="Point0"/>
    <w:rsid w:val="009B7138"/>
    <w:pPr>
      <w:numPr>
        <w:numId w:val="10"/>
      </w:numPr>
    </w:pPr>
  </w:style>
  <w:style w:type="paragraph" w:customStyle="1" w:styleId="Tiret1">
    <w:name w:val="Tiret 1"/>
    <w:basedOn w:val="Point1"/>
    <w:rsid w:val="009B7138"/>
    <w:pPr>
      <w:numPr>
        <w:numId w:val="11"/>
      </w:numPr>
    </w:pPr>
  </w:style>
  <w:style w:type="paragraph" w:customStyle="1" w:styleId="Tiret2">
    <w:name w:val="Tiret 2"/>
    <w:basedOn w:val="Point2"/>
    <w:rsid w:val="009B7138"/>
    <w:pPr>
      <w:numPr>
        <w:numId w:val="12"/>
      </w:numPr>
    </w:pPr>
  </w:style>
  <w:style w:type="paragraph" w:customStyle="1" w:styleId="Tiret3">
    <w:name w:val="Tiret 3"/>
    <w:basedOn w:val="Point3"/>
    <w:rsid w:val="009B7138"/>
    <w:pPr>
      <w:numPr>
        <w:numId w:val="13"/>
      </w:numPr>
    </w:pPr>
  </w:style>
  <w:style w:type="paragraph" w:customStyle="1" w:styleId="Tiret4">
    <w:name w:val="Tiret 4"/>
    <w:basedOn w:val="Point4"/>
    <w:rsid w:val="009B7138"/>
    <w:pPr>
      <w:numPr>
        <w:numId w:val="14"/>
      </w:numPr>
    </w:pPr>
  </w:style>
  <w:style w:type="paragraph" w:customStyle="1" w:styleId="PointDouble0">
    <w:name w:val="PointDouble 0"/>
    <w:basedOn w:val="Normal"/>
    <w:rsid w:val="009B7138"/>
    <w:pPr>
      <w:tabs>
        <w:tab w:val="left" w:pos="850"/>
      </w:tabs>
      <w:ind w:left="1417" w:hanging="1417"/>
    </w:pPr>
  </w:style>
  <w:style w:type="paragraph" w:customStyle="1" w:styleId="PointDouble1">
    <w:name w:val="PointDouble 1"/>
    <w:basedOn w:val="Normal"/>
    <w:rsid w:val="009B7138"/>
    <w:pPr>
      <w:tabs>
        <w:tab w:val="left" w:pos="1417"/>
      </w:tabs>
      <w:ind w:left="1984" w:hanging="1134"/>
    </w:pPr>
  </w:style>
  <w:style w:type="paragraph" w:customStyle="1" w:styleId="PointDouble2">
    <w:name w:val="PointDouble 2"/>
    <w:basedOn w:val="Normal"/>
    <w:rsid w:val="009B7138"/>
    <w:pPr>
      <w:tabs>
        <w:tab w:val="left" w:pos="1984"/>
      </w:tabs>
      <w:ind w:left="2551" w:hanging="1134"/>
    </w:pPr>
  </w:style>
  <w:style w:type="paragraph" w:customStyle="1" w:styleId="PointDouble3">
    <w:name w:val="PointDouble 3"/>
    <w:basedOn w:val="Normal"/>
    <w:rsid w:val="009B7138"/>
    <w:pPr>
      <w:tabs>
        <w:tab w:val="left" w:pos="2551"/>
      </w:tabs>
      <w:ind w:left="3118" w:hanging="1134"/>
    </w:pPr>
  </w:style>
  <w:style w:type="paragraph" w:customStyle="1" w:styleId="PointDouble4">
    <w:name w:val="PointDouble 4"/>
    <w:basedOn w:val="Normal"/>
    <w:rsid w:val="009B7138"/>
    <w:pPr>
      <w:tabs>
        <w:tab w:val="left" w:pos="3118"/>
      </w:tabs>
      <w:ind w:left="3685" w:hanging="1134"/>
    </w:pPr>
  </w:style>
  <w:style w:type="paragraph" w:customStyle="1" w:styleId="PointTriple0">
    <w:name w:val="PointTriple 0"/>
    <w:basedOn w:val="Normal"/>
    <w:rsid w:val="009B7138"/>
    <w:pPr>
      <w:tabs>
        <w:tab w:val="left" w:pos="850"/>
        <w:tab w:val="left" w:pos="1417"/>
      </w:tabs>
      <w:ind w:left="1984" w:hanging="1984"/>
    </w:pPr>
  </w:style>
  <w:style w:type="paragraph" w:customStyle="1" w:styleId="PointTriple1">
    <w:name w:val="PointTriple 1"/>
    <w:basedOn w:val="Normal"/>
    <w:rsid w:val="009B7138"/>
    <w:pPr>
      <w:tabs>
        <w:tab w:val="left" w:pos="1417"/>
        <w:tab w:val="left" w:pos="1984"/>
      </w:tabs>
      <w:ind w:left="2551" w:hanging="1701"/>
    </w:pPr>
  </w:style>
  <w:style w:type="paragraph" w:customStyle="1" w:styleId="PointTriple2">
    <w:name w:val="PointTriple 2"/>
    <w:basedOn w:val="Normal"/>
    <w:rsid w:val="009B7138"/>
    <w:pPr>
      <w:tabs>
        <w:tab w:val="left" w:pos="1984"/>
        <w:tab w:val="left" w:pos="2551"/>
      </w:tabs>
      <w:ind w:left="3118" w:hanging="1701"/>
    </w:pPr>
  </w:style>
  <w:style w:type="paragraph" w:customStyle="1" w:styleId="PointTriple3">
    <w:name w:val="PointTriple 3"/>
    <w:basedOn w:val="Normal"/>
    <w:rsid w:val="009B7138"/>
    <w:pPr>
      <w:tabs>
        <w:tab w:val="left" w:pos="2551"/>
        <w:tab w:val="left" w:pos="3118"/>
      </w:tabs>
      <w:ind w:left="3685" w:hanging="1701"/>
    </w:pPr>
  </w:style>
  <w:style w:type="paragraph" w:customStyle="1" w:styleId="PointTriple4">
    <w:name w:val="PointTriple 4"/>
    <w:basedOn w:val="Normal"/>
    <w:rsid w:val="009B7138"/>
    <w:pPr>
      <w:tabs>
        <w:tab w:val="left" w:pos="3118"/>
        <w:tab w:val="left" w:pos="3685"/>
      </w:tabs>
      <w:ind w:left="4252" w:hanging="1701"/>
    </w:pPr>
  </w:style>
  <w:style w:type="paragraph" w:customStyle="1" w:styleId="NumPar1">
    <w:name w:val="NumPar 1"/>
    <w:basedOn w:val="Normal"/>
    <w:next w:val="Text1"/>
    <w:rsid w:val="009B7138"/>
    <w:pPr>
      <w:numPr>
        <w:numId w:val="15"/>
      </w:numPr>
    </w:pPr>
  </w:style>
  <w:style w:type="paragraph" w:customStyle="1" w:styleId="NumPar2">
    <w:name w:val="NumPar 2"/>
    <w:basedOn w:val="Normal"/>
    <w:next w:val="Text1"/>
    <w:rsid w:val="009B7138"/>
    <w:pPr>
      <w:numPr>
        <w:ilvl w:val="1"/>
        <w:numId w:val="15"/>
      </w:numPr>
    </w:pPr>
  </w:style>
  <w:style w:type="paragraph" w:customStyle="1" w:styleId="NumPar3">
    <w:name w:val="NumPar 3"/>
    <w:basedOn w:val="Normal"/>
    <w:next w:val="Text1"/>
    <w:rsid w:val="009B7138"/>
    <w:pPr>
      <w:numPr>
        <w:ilvl w:val="2"/>
        <w:numId w:val="15"/>
      </w:numPr>
    </w:pPr>
  </w:style>
  <w:style w:type="paragraph" w:customStyle="1" w:styleId="NumPar4">
    <w:name w:val="NumPar 4"/>
    <w:basedOn w:val="Normal"/>
    <w:next w:val="Text1"/>
    <w:rsid w:val="009B7138"/>
    <w:pPr>
      <w:numPr>
        <w:ilvl w:val="3"/>
        <w:numId w:val="15"/>
      </w:numPr>
    </w:pPr>
  </w:style>
  <w:style w:type="paragraph" w:customStyle="1" w:styleId="ManualNumPar1">
    <w:name w:val="Manual NumPar 1"/>
    <w:basedOn w:val="Normal"/>
    <w:next w:val="Text1"/>
    <w:rsid w:val="009B7138"/>
    <w:pPr>
      <w:ind w:left="850" w:hanging="850"/>
    </w:pPr>
  </w:style>
  <w:style w:type="paragraph" w:customStyle="1" w:styleId="ManualNumPar2">
    <w:name w:val="Manual NumPar 2"/>
    <w:basedOn w:val="Normal"/>
    <w:next w:val="Text1"/>
    <w:rsid w:val="009B7138"/>
    <w:pPr>
      <w:ind w:left="850" w:hanging="850"/>
    </w:pPr>
  </w:style>
  <w:style w:type="paragraph" w:customStyle="1" w:styleId="ManualNumPar3">
    <w:name w:val="Manual NumPar 3"/>
    <w:basedOn w:val="Normal"/>
    <w:next w:val="Text1"/>
    <w:rsid w:val="009B7138"/>
    <w:pPr>
      <w:ind w:left="850" w:hanging="850"/>
    </w:pPr>
  </w:style>
  <w:style w:type="paragraph" w:customStyle="1" w:styleId="ManualNumPar4">
    <w:name w:val="Manual NumPar 4"/>
    <w:basedOn w:val="Normal"/>
    <w:next w:val="Text1"/>
    <w:rsid w:val="009B7138"/>
    <w:pPr>
      <w:ind w:left="850" w:hanging="850"/>
    </w:pPr>
  </w:style>
  <w:style w:type="paragraph" w:customStyle="1" w:styleId="QuotedNumPar">
    <w:name w:val="Quoted NumPar"/>
    <w:basedOn w:val="Normal"/>
    <w:rsid w:val="009B7138"/>
    <w:pPr>
      <w:ind w:left="1417" w:hanging="567"/>
    </w:pPr>
  </w:style>
  <w:style w:type="paragraph" w:customStyle="1" w:styleId="ManualHeading1">
    <w:name w:val="Manual Heading 1"/>
    <w:basedOn w:val="Normal"/>
    <w:next w:val="Text1"/>
    <w:rsid w:val="009B7138"/>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9B7138"/>
    <w:pPr>
      <w:keepNext/>
      <w:tabs>
        <w:tab w:val="left" w:pos="850"/>
      </w:tabs>
      <w:ind w:left="850" w:hanging="850"/>
      <w:outlineLvl w:val="1"/>
    </w:pPr>
    <w:rPr>
      <w:b/>
    </w:rPr>
  </w:style>
  <w:style w:type="paragraph" w:customStyle="1" w:styleId="ManualHeading3">
    <w:name w:val="Manual Heading 3"/>
    <w:basedOn w:val="Normal"/>
    <w:next w:val="Text1"/>
    <w:rsid w:val="009B7138"/>
    <w:pPr>
      <w:keepNext/>
      <w:tabs>
        <w:tab w:val="left" w:pos="850"/>
      </w:tabs>
      <w:ind w:left="850" w:hanging="850"/>
      <w:outlineLvl w:val="2"/>
    </w:pPr>
    <w:rPr>
      <w:i/>
    </w:rPr>
  </w:style>
  <w:style w:type="paragraph" w:customStyle="1" w:styleId="ManualHeading4">
    <w:name w:val="Manual Heading 4"/>
    <w:basedOn w:val="Normal"/>
    <w:next w:val="Text1"/>
    <w:rsid w:val="009B7138"/>
    <w:pPr>
      <w:keepNext/>
      <w:tabs>
        <w:tab w:val="left" w:pos="850"/>
      </w:tabs>
      <w:ind w:left="850" w:hanging="850"/>
      <w:outlineLvl w:val="3"/>
    </w:pPr>
  </w:style>
  <w:style w:type="paragraph" w:customStyle="1" w:styleId="ChapterTitle">
    <w:name w:val="ChapterTitle"/>
    <w:basedOn w:val="Normal"/>
    <w:next w:val="Normal"/>
    <w:rsid w:val="009B7138"/>
    <w:pPr>
      <w:keepNext/>
      <w:spacing w:after="360"/>
      <w:jc w:val="center"/>
    </w:pPr>
    <w:rPr>
      <w:b/>
      <w:sz w:val="32"/>
    </w:rPr>
  </w:style>
  <w:style w:type="paragraph" w:customStyle="1" w:styleId="PartTitle">
    <w:name w:val="PartTitle"/>
    <w:basedOn w:val="Normal"/>
    <w:next w:val="ChapterTitle"/>
    <w:rsid w:val="009B7138"/>
    <w:pPr>
      <w:keepNext/>
      <w:pageBreakBefore/>
      <w:spacing w:after="360"/>
      <w:jc w:val="center"/>
    </w:pPr>
    <w:rPr>
      <w:b/>
      <w:sz w:val="36"/>
    </w:rPr>
  </w:style>
  <w:style w:type="paragraph" w:customStyle="1" w:styleId="SectionTitle">
    <w:name w:val="SectionTitle"/>
    <w:basedOn w:val="Normal"/>
    <w:next w:val="Heading1"/>
    <w:rsid w:val="009B7138"/>
    <w:pPr>
      <w:keepNext/>
      <w:spacing w:after="360"/>
      <w:jc w:val="center"/>
    </w:pPr>
    <w:rPr>
      <w:b/>
      <w:smallCaps/>
      <w:sz w:val="28"/>
    </w:rPr>
  </w:style>
  <w:style w:type="paragraph" w:customStyle="1" w:styleId="TableTitle">
    <w:name w:val="Table Title"/>
    <w:basedOn w:val="Normal"/>
    <w:next w:val="Normal"/>
    <w:rsid w:val="009B7138"/>
    <w:pPr>
      <w:jc w:val="center"/>
    </w:pPr>
    <w:rPr>
      <w:b/>
    </w:rPr>
  </w:style>
  <w:style w:type="character" w:customStyle="1" w:styleId="Marker">
    <w:name w:val="Marker"/>
    <w:basedOn w:val="DefaultParagraphFont"/>
    <w:rsid w:val="009B7138"/>
    <w:rPr>
      <w:color w:val="0000FF"/>
      <w:shd w:val="clear" w:color="auto" w:fill="auto"/>
    </w:rPr>
  </w:style>
  <w:style w:type="character" w:customStyle="1" w:styleId="Marker1">
    <w:name w:val="Marker1"/>
    <w:basedOn w:val="DefaultParagraphFont"/>
    <w:rsid w:val="009B7138"/>
    <w:rPr>
      <w:color w:val="008000"/>
      <w:shd w:val="clear" w:color="auto" w:fill="auto"/>
    </w:rPr>
  </w:style>
  <w:style w:type="character" w:customStyle="1" w:styleId="Marker2">
    <w:name w:val="Marker2"/>
    <w:basedOn w:val="DefaultParagraphFont"/>
    <w:rsid w:val="009B7138"/>
    <w:rPr>
      <w:color w:val="FF0000"/>
      <w:shd w:val="clear" w:color="auto" w:fill="auto"/>
    </w:rPr>
  </w:style>
  <w:style w:type="paragraph" w:customStyle="1" w:styleId="Point0number">
    <w:name w:val="Point 0 (number)"/>
    <w:basedOn w:val="Normal"/>
    <w:rsid w:val="009B7138"/>
    <w:pPr>
      <w:numPr>
        <w:numId w:val="17"/>
      </w:numPr>
    </w:pPr>
  </w:style>
  <w:style w:type="paragraph" w:customStyle="1" w:styleId="Point1number">
    <w:name w:val="Point 1 (number)"/>
    <w:basedOn w:val="Normal"/>
    <w:rsid w:val="009B7138"/>
    <w:pPr>
      <w:numPr>
        <w:ilvl w:val="2"/>
        <w:numId w:val="17"/>
      </w:numPr>
    </w:pPr>
  </w:style>
  <w:style w:type="paragraph" w:customStyle="1" w:styleId="Point2number">
    <w:name w:val="Point 2 (number)"/>
    <w:basedOn w:val="Normal"/>
    <w:rsid w:val="009B7138"/>
    <w:pPr>
      <w:numPr>
        <w:ilvl w:val="4"/>
        <w:numId w:val="17"/>
      </w:numPr>
    </w:pPr>
  </w:style>
  <w:style w:type="paragraph" w:customStyle="1" w:styleId="Point3number">
    <w:name w:val="Point 3 (number)"/>
    <w:basedOn w:val="Normal"/>
    <w:rsid w:val="009B7138"/>
    <w:pPr>
      <w:numPr>
        <w:ilvl w:val="6"/>
        <w:numId w:val="17"/>
      </w:numPr>
    </w:pPr>
  </w:style>
  <w:style w:type="paragraph" w:customStyle="1" w:styleId="Point0letter">
    <w:name w:val="Point 0 (letter)"/>
    <w:basedOn w:val="Normal"/>
    <w:rsid w:val="009B7138"/>
    <w:pPr>
      <w:numPr>
        <w:ilvl w:val="1"/>
        <w:numId w:val="17"/>
      </w:numPr>
    </w:pPr>
  </w:style>
  <w:style w:type="paragraph" w:customStyle="1" w:styleId="Point1letter">
    <w:name w:val="Point 1 (letter)"/>
    <w:basedOn w:val="Normal"/>
    <w:rsid w:val="009B7138"/>
    <w:pPr>
      <w:numPr>
        <w:ilvl w:val="3"/>
        <w:numId w:val="17"/>
      </w:numPr>
    </w:pPr>
  </w:style>
  <w:style w:type="paragraph" w:customStyle="1" w:styleId="Point2letter">
    <w:name w:val="Point 2 (letter)"/>
    <w:basedOn w:val="Normal"/>
    <w:rsid w:val="009B7138"/>
    <w:pPr>
      <w:numPr>
        <w:ilvl w:val="5"/>
        <w:numId w:val="17"/>
      </w:numPr>
    </w:pPr>
  </w:style>
  <w:style w:type="paragraph" w:customStyle="1" w:styleId="Point3letter">
    <w:name w:val="Point 3 (letter)"/>
    <w:basedOn w:val="Normal"/>
    <w:rsid w:val="009B7138"/>
    <w:pPr>
      <w:numPr>
        <w:ilvl w:val="7"/>
        <w:numId w:val="17"/>
      </w:numPr>
    </w:pPr>
  </w:style>
  <w:style w:type="paragraph" w:customStyle="1" w:styleId="Point4letter">
    <w:name w:val="Point 4 (letter)"/>
    <w:basedOn w:val="Normal"/>
    <w:rsid w:val="009B7138"/>
    <w:pPr>
      <w:numPr>
        <w:ilvl w:val="8"/>
        <w:numId w:val="17"/>
      </w:numPr>
    </w:pPr>
  </w:style>
  <w:style w:type="paragraph" w:customStyle="1" w:styleId="Bullet0">
    <w:name w:val="Bullet 0"/>
    <w:basedOn w:val="Normal"/>
    <w:rsid w:val="009B7138"/>
    <w:pPr>
      <w:numPr>
        <w:numId w:val="18"/>
      </w:numPr>
    </w:pPr>
  </w:style>
  <w:style w:type="paragraph" w:customStyle="1" w:styleId="Bullet1">
    <w:name w:val="Bullet 1"/>
    <w:basedOn w:val="Normal"/>
    <w:rsid w:val="009B7138"/>
    <w:pPr>
      <w:numPr>
        <w:numId w:val="19"/>
      </w:numPr>
    </w:pPr>
  </w:style>
  <w:style w:type="paragraph" w:customStyle="1" w:styleId="Bullet2">
    <w:name w:val="Bullet 2"/>
    <w:basedOn w:val="Normal"/>
    <w:rsid w:val="009B7138"/>
    <w:pPr>
      <w:numPr>
        <w:numId w:val="20"/>
      </w:numPr>
    </w:pPr>
  </w:style>
  <w:style w:type="paragraph" w:customStyle="1" w:styleId="Bullet3">
    <w:name w:val="Bullet 3"/>
    <w:basedOn w:val="Normal"/>
    <w:rsid w:val="009B7138"/>
    <w:pPr>
      <w:numPr>
        <w:numId w:val="21"/>
      </w:numPr>
    </w:pPr>
  </w:style>
  <w:style w:type="paragraph" w:customStyle="1" w:styleId="Bullet4">
    <w:name w:val="Bullet 4"/>
    <w:basedOn w:val="Normal"/>
    <w:rsid w:val="009B7138"/>
    <w:pPr>
      <w:numPr>
        <w:numId w:val="22"/>
      </w:numPr>
    </w:pPr>
  </w:style>
  <w:style w:type="paragraph" w:customStyle="1" w:styleId="Langue">
    <w:name w:val="Langue"/>
    <w:basedOn w:val="Normal"/>
    <w:next w:val="Rfrenceinterne"/>
    <w:rsid w:val="009B7138"/>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rsid w:val="009B7138"/>
    <w:pPr>
      <w:spacing w:before="0" w:after="0"/>
      <w:jc w:val="left"/>
    </w:pPr>
    <w:rPr>
      <w:rFonts w:ascii="Arial" w:hAnsi="Arial" w:cs="Arial"/>
    </w:rPr>
  </w:style>
  <w:style w:type="paragraph" w:customStyle="1" w:styleId="Emission">
    <w:name w:val="Emission"/>
    <w:basedOn w:val="Normal"/>
    <w:next w:val="Rfrenceinstitutionnelle"/>
    <w:rsid w:val="009B7138"/>
    <w:pPr>
      <w:spacing w:before="0" w:after="0"/>
      <w:ind w:left="5103"/>
      <w:jc w:val="left"/>
    </w:pPr>
  </w:style>
  <w:style w:type="paragraph" w:customStyle="1" w:styleId="Rfrenceinstitutionnelle">
    <w:name w:val="Référence institutionnelle"/>
    <w:basedOn w:val="Normal"/>
    <w:next w:val="Confidentialit"/>
    <w:rsid w:val="009B7138"/>
    <w:pPr>
      <w:spacing w:before="0" w:after="240"/>
      <w:ind w:left="5103"/>
      <w:jc w:val="left"/>
    </w:pPr>
  </w:style>
  <w:style w:type="paragraph" w:customStyle="1" w:styleId="Pagedecouverture">
    <w:name w:val="Page de couverture"/>
    <w:basedOn w:val="Normal"/>
    <w:next w:val="Normal"/>
    <w:rsid w:val="009B7138"/>
    <w:pPr>
      <w:spacing w:before="0" w:after="0"/>
    </w:pPr>
  </w:style>
  <w:style w:type="paragraph" w:customStyle="1" w:styleId="Declassification">
    <w:name w:val="Declassification"/>
    <w:basedOn w:val="Normal"/>
    <w:next w:val="Normal"/>
    <w:rsid w:val="009B7138"/>
    <w:pPr>
      <w:spacing w:before="0" w:after="0"/>
    </w:pPr>
  </w:style>
  <w:style w:type="paragraph" w:customStyle="1" w:styleId="Disclaimer">
    <w:name w:val="Disclaimer"/>
    <w:basedOn w:val="Normal"/>
    <w:rsid w:val="009B7138"/>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rsid w:val="009B7138"/>
    <w:pPr>
      <w:spacing w:before="0" w:after="0" w:line="276" w:lineRule="auto"/>
      <w:ind w:left="5103"/>
      <w:jc w:val="left"/>
    </w:pPr>
    <w:rPr>
      <w:sz w:val="28"/>
    </w:rPr>
  </w:style>
  <w:style w:type="paragraph" w:customStyle="1" w:styleId="DateMarking">
    <w:name w:val="DateMarking"/>
    <w:basedOn w:val="Normal"/>
    <w:rsid w:val="009B7138"/>
    <w:pPr>
      <w:spacing w:before="0" w:after="0" w:line="276" w:lineRule="auto"/>
      <w:ind w:left="5103"/>
      <w:jc w:val="left"/>
    </w:pPr>
    <w:rPr>
      <w:i/>
      <w:sz w:val="28"/>
    </w:rPr>
  </w:style>
  <w:style w:type="paragraph" w:customStyle="1" w:styleId="ReleasableTo">
    <w:name w:val="ReleasableTo"/>
    <w:basedOn w:val="Normal"/>
    <w:rsid w:val="009B7138"/>
    <w:pPr>
      <w:spacing w:before="0" w:after="0" w:line="276" w:lineRule="auto"/>
      <w:ind w:left="5103"/>
      <w:jc w:val="left"/>
    </w:pPr>
    <w:rPr>
      <w:i/>
      <w:sz w:val="28"/>
    </w:rPr>
  </w:style>
  <w:style w:type="paragraph" w:customStyle="1" w:styleId="Annexetitreexpos">
    <w:name w:val="Annexe titre (exposé)"/>
    <w:basedOn w:val="Normal"/>
    <w:next w:val="Normal"/>
    <w:rsid w:val="009B7138"/>
    <w:pPr>
      <w:jc w:val="center"/>
    </w:pPr>
    <w:rPr>
      <w:b/>
      <w:u w:val="single"/>
    </w:rPr>
  </w:style>
  <w:style w:type="paragraph" w:customStyle="1" w:styleId="Annexetitre">
    <w:name w:val="Annexe titre"/>
    <w:basedOn w:val="Normal"/>
    <w:next w:val="Normal"/>
    <w:rsid w:val="009B7138"/>
    <w:pPr>
      <w:jc w:val="center"/>
    </w:pPr>
    <w:rPr>
      <w:b/>
      <w:u w:val="single"/>
    </w:rPr>
  </w:style>
  <w:style w:type="paragraph" w:customStyle="1" w:styleId="Annexetitrefichefinancire">
    <w:name w:val="Annexe titre (fiche financière)"/>
    <w:basedOn w:val="Normal"/>
    <w:next w:val="Normal"/>
    <w:rsid w:val="009B7138"/>
    <w:pPr>
      <w:jc w:val="center"/>
    </w:pPr>
    <w:rPr>
      <w:b/>
      <w:u w:val="single"/>
    </w:rPr>
  </w:style>
  <w:style w:type="paragraph" w:customStyle="1" w:styleId="Applicationdirecte">
    <w:name w:val="Application directe"/>
    <w:basedOn w:val="Normal"/>
    <w:next w:val="Fait"/>
    <w:rsid w:val="009B7138"/>
    <w:pPr>
      <w:spacing w:before="480"/>
    </w:pPr>
  </w:style>
  <w:style w:type="paragraph" w:customStyle="1" w:styleId="Avertissementtitre">
    <w:name w:val="Avertissement titre"/>
    <w:basedOn w:val="Normal"/>
    <w:next w:val="Normal"/>
    <w:rsid w:val="009B7138"/>
    <w:pPr>
      <w:keepNext/>
      <w:spacing w:before="480"/>
    </w:pPr>
    <w:rPr>
      <w:u w:val="single"/>
    </w:rPr>
  </w:style>
  <w:style w:type="paragraph" w:customStyle="1" w:styleId="Confidence">
    <w:name w:val="Confidence"/>
    <w:basedOn w:val="Normal"/>
    <w:next w:val="Normal"/>
    <w:rsid w:val="009B7138"/>
    <w:pPr>
      <w:spacing w:before="360"/>
      <w:jc w:val="center"/>
    </w:pPr>
  </w:style>
  <w:style w:type="paragraph" w:customStyle="1" w:styleId="Confidentialit">
    <w:name w:val="Confidentialité"/>
    <w:basedOn w:val="Normal"/>
    <w:next w:val="TypedudocumentPagedecouverture"/>
    <w:rsid w:val="009B7138"/>
    <w:pPr>
      <w:spacing w:before="240" w:after="240"/>
      <w:ind w:left="5103"/>
      <w:jc w:val="left"/>
    </w:pPr>
    <w:rPr>
      <w:i/>
      <w:sz w:val="32"/>
    </w:rPr>
  </w:style>
  <w:style w:type="paragraph" w:customStyle="1" w:styleId="Considrant">
    <w:name w:val="Considérant"/>
    <w:basedOn w:val="Normal"/>
    <w:rsid w:val="009B7138"/>
    <w:pPr>
      <w:numPr>
        <w:numId w:val="23"/>
      </w:numPr>
    </w:pPr>
  </w:style>
  <w:style w:type="paragraph" w:customStyle="1" w:styleId="Corrigendum">
    <w:name w:val="Corrigendum"/>
    <w:basedOn w:val="Normal"/>
    <w:next w:val="Normal"/>
    <w:rsid w:val="009B7138"/>
    <w:pPr>
      <w:spacing w:before="0" w:after="240"/>
      <w:jc w:val="left"/>
    </w:pPr>
  </w:style>
  <w:style w:type="paragraph" w:customStyle="1" w:styleId="Datedadoption">
    <w:name w:val="Date d'adoption"/>
    <w:basedOn w:val="Normal"/>
    <w:next w:val="Titreobjet"/>
    <w:rsid w:val="009B7138"/>
    <w:pPr>
      <w:spacing w:before="360" w:after="0"/>
      <w:jc w:val="center"/>
    </w:pPr>
    <w:rPr>
      <w:b/>
    </w:rPr>
  </w:style>
  <w:style w:type="paragraph" w:customStyle="1" w:styleId="Exposdesmotifstitre">
    <w:name w:val="Exposé des motifs titre"/>
    <w:basedOn w:val="Normal"/>
    <w:next w:val="Normal"/>
    <w:rsid w:val="009B7138"/>
    <w:pPr>
      <w:jc w:val="center"/>
    </w:pPr>
    <w:rPr>
      <w:b/>
      <w:u w:val="single"/>
    </w:rPr>
  </w:style>
  <w:style w:type="paragraph" w:customStyle="1" w:styleId="Fait">
    <w:name w:val="Fait à"/>
    <w:basedOn w:val="Normal"/>
    <w:next w:val="Institutionquisigne"/>
    <w:rsid w:val="009B7138"/>
    <w:pPr>
      <w:keepNext/>
      <w:spacing w:after="0"/>
    </w:pPr>
  </w:style>
  <w:style w:type="paragraph" w:customStyle="1" w:styleId="Formuledadoption">
    <w:name w:val="Formule d'adoption"/>
    <w:basedOn w:val="Normal"/>
    <w:next w:val="Titrearticle"/>
    <w:rsid w:val="009B7138"/>
    <w:pPr>
      <w:keepNext/>
    </w:pPr>
  </w:style>
  <w:style w:type="paragraph" w:customStyle="1" w:styleId="Institutionquiagit">
    <w:name w:val="Institution qui agit"/>
    <w:basedOn w:val="Normal"/>
    <w:next w:val="Normal"/>
    <w:rsid w:val="009B7138"/>
    <w:pPr>
      <w:keepNext/>
      <w:spacing w:before="600"/>
    </w:pPr>
  </w:style>
  <w:style w:type="paragraph" w:customStyle="1" w:styleId="Institutionquisigne">
    <w:name w:val="Institution qui signe"/>
    <w:basedOn w:val="Normal"/>
    <w:next w:val="Personnequisigne"/>
    <w:rsid w:val="009B7138"/>
    <w:pPr>
      <w:keepNext/>
      <w:tabs>
        <w:tab w:val="left" w:pos="4252"/>
      </w:tabs>
      <w:spacing w:before="720" w:after="0"/>
    </w:pPr>
    <w:rPr>
      <w:i/>
    </w:rPr>
  </w:style>
  <w:style w:type="paragraph" w:customStyle="1" w:styleId="ManualConsidrant">
    <w:name w:val="Manual Considérant"/>
    <w:basedOn w:val="Normal"/>
    <w:rsid w:val="009B7138"/>
    <w:pPr>
      <w:ind w:left="709" w:hanging="709"/>
    </w:pPr>
  </w:style>
  <w:style w:type="paragraph" w:customStyle="1" w:styleId="Personnequisigne">
    <w:name w:val="Personne qui signe"/>
    <w:basedOn w:val="Normal"/>
    <w:next w:val="Institutionquisigne"/>
    <w:rsid w:val="009B7138"/>
    <w:pPr>
      <w:tabs>
        <w:tab w:val="left" w:pos="4252"/>
      </w:tabs>
      <w:spacing w:before="0" w:after="0"/>
      <w:jc w:val="left"/>
    </w:pPr>
    <w:rPr>
      <w:i/>
    </w:rPr>
  </w:style>
  <w:style w:type="paragraph" w:customStyle="1" w:styleId="Rfrenceinterinstitutionnelle">
    <w:name w:val="Référence interinstitutionnelle"/>
    <w:basedOn w:val="Normal"/>
    <w:next w:val="Statut"/>
    <w:rsid w:val="009B7138"/>
    <w:pPr>
      <w:spacing w:before="0" w:after="0"/>
      <w:ind w:left="5103"/>
      <w:jc w:val="left"/>
    </w:pPr>
  </w:style>
  <w:style w:type="paragraph" w:customStyle="1" w:styleId="Rfrenceinterne">
    <w:name w:val="Référence interne"/>
    <w:basedOn w:val="Normal"/>
    <w:next w:val="Rfrenceinterinstitutionnelle"/>
    <w:rsid w:val="009B7138"/>
    <w:pPr>
      <w:spacing w:before="0" w:after="0"/>
      <w:ind w:left="5103"/>
      <w:jc w:val="left"/>
    </w:pPr>
  </w:style>
  <w:style w:type="paragraph" w:customStyle="1" w:styleId="Statut">
    <w:name w:val="Statut"/>
    <w:basedOn w:val="Normal"/>
    <w:next w:val="Typedudocument"/>
    <w:rsid w:val="009B7138"/>
    <w:pPr>
      <w:spacing w:before="360" w:after="0"/>
      <w:jc w:val="center"/>
    </w:pPr>
  </w:style>
  <w:style w:type="paragraph" w:customStyle="1" w:styleId="Titrearticle">
    <w:name w:val="Titre article"/>
    <w:basedOn w:val="Normal"/>
    <w:next w:val="Normal"/>
    <w:rsid w:val="009B7138"/>
    <w:pPr>
      <w:keepNext/>
      <w:spacing w:before="360"/>
      <w:jc w:val="center"/>
    </w:pPr>
    <w:rPr>
      <w:i/>
    </w:rPr>
  </w:style>
  <w:style w:type="paragraph" w:customStyle="1" w:styleId="Titreobjet">
    <w:name w:val="Titre objet"/>
    <w:basedOn w:val="Normal"/>
    <w:next w:val="IntrtEEE"/>
    <w:rsid w:val="009B7138"/>
    <w:pPr>
      <w:spacing w:before="360" w:after="360"/>
      <w:jc w:val="center"/>
    </w:pPr>
    <w:rPr>
      <w:b/>
    </w:rPr>
  </w:style>
  <w:style w:type="paragraph" w:customStyle="1" w:styleId="Typedudocument">
    <w:name w:val="Type du document"/>
    <w:basedOn w:val="Normal"/>
    <w:next w:val="Titreobjet"/>
    <w:rsid w:val="009B7138"/>
    <w:pPr>
      <w:spacing w:before="360" w:after="0"/>
      <w:jc w:val="center"/>
    </w:pPr>
    <w:rPr>
      <w:b/>
    </w:rPr>
  </w:style>
  <w:style w:type="character" w:customStyle="1" w:styleId="Added">
    <w:name w:val="Added"/>
    <w:basedOn w:val="DefaultParagraphFont"/>
    <w:rsid w:val="009B7138"/>
    <w:rPr>
      <w:b/>
      <w:u w:val="single"/>
      <w:shd w:val="clear" w:color="auto" w:fill="auto"/>
    </w:rPr>
  </w:style>
  <w:style w:type="character" w:customStyle="1" w:styleId="Deleted">
    <w:name w:val="Deleted"/>
    <w:basedOn w:val="DefaultParagraphFont"/>
    <w:rsid w:val="009B7138"/>
    <w:rPr>
      <w:strike/>
      <w:dstrike w:val="0"/>
      <w:shd w:val="clear" w:color="auto" w:fill="auto"/>
    </w:rPr>
  </w:style>
  <w:style w:type="paragraph" w:customStyle="1" w:styleId="Address">
    <w:name w:val="Address"/>
    <w:basedOn w:val="Normal"/>
    <w:next w:val="Normal"/>
    <w:rsid w:val="009B7138"/>
    <w:pPr>
      <w:keepLines/>
      <w:spacing w:line="360" w:lineRule="auto"/>
      <w:ind w:left="3402"/>
      <w:jc w:val="left"/>
    </w:pPr>
  </w:style>
  <w:style w:type="paragraph" w:customStyle="1" w:styleId="Objetexterne">
    <w:name w:val="Objet externe"/>
    <w:basedOn w:val="Normal"/>
    <w:next w:val="Normal"/>
    <w:rsid w:val="009B7138"/>
    <w:rPr>
      <w:i/>
      <w:caps/>
    </w:rPr>
  </w:style>
  <w:style w:type="paragraph" w:customStyle="1" w:styleId="Supertitre">
    <w:name w:val="Supertitre"/>
    <w:basedOn w:val="Normal"/>
    <w:next w:val="Normal"/>
    <w:rsid w:val="009B7138"/>
    <w:pPr>
      <w:spacing w:before="0" w:after="600"/>
      <w:jc w:val="center"/>
    </w:pPr>
    <w:rPr>
      <w:b/>
    </w:rPr>
  </w:style>
  <w:style w:type="paragraph" w:customStyle="1" w:styleId="Languesfaisantfoi">
    <w:name w:val="Langues faisant foi"/>
    <w:basedOn w:val="Normal"/>
    <w:next w:val="Normal"/>
    <w:rsid w:val="009B7138"/>
    <w:pPr>
      <w:spacing w:before="360" w:after="0"/>
      <w:jc w:val="center"/>
    </w:pPr>
  </w:style>
  <w:style w:type="paragraph" w:customStyle="1" w:styleId="Rfrencecroise">
    <w:name w:val="Référence croisée"/>
    <w:basedOn w:val="Normal"/>
    <w:rsid w:val="009B7138"/>
    <w:pPr>
      <w:spacing w:before="0" w:after="0"/>
      <w:jc w:val="center"/>
    </w:pPr>
  </w:style>
  <w:style w:type="paragraph" w:customStyle="1" w:styleId="Fichefinanciretitre">
    <w:name w:val="Fiche financière titre"/>
    <w:basedOn w:val="Normal"/>
    <w:next w:val="Normal"/>
    <w:rsid w:val="009B7138"/>
    <w:pPr>
      <w:jc w:val="center"/>
    </w:pPr>
    <w:rPr>
      <w:b/>
      <w:u w:val="single"/>
    </w:rPr>
  </w:style>
  <w:style w:type="paragraph" w:customStyle="1" w:styleId="DatedadoptionPagedecouverture">
    <w:name w:val="Date d'adoption (Page de couverture)"/>
    <w:basedOn w:val="Datedadoption"/>
    <w:next w:val="TitreobjetPagedecouverture"/>
    <w:rsid w:val="009B7138"/>
  </w:style>
  <w:style w:type="paragraph" w:customStyle="1" w:styleId="RfrenceinterinstitutionnellePagedecouverture">
    <w:name w:val="Référence interinstitutionnelle (Page de couverture)"/>
    <w:basedOn w:val="Rfrenceinterinstitutionnelle"/>
    <w:next w:val="Confidentialit"/>
    <w:rsid w:val="009B7138"/>
  </w:style>
  <w:style w:type="paragraph" w:customStyle="1" w:styleId="StatutPagedecouverture">
    <w:name w:val="Statut (Page de couverture)"/>
    <w:basedOn w:val="Statut"/>
    <w:next w:val="TypedudocumentPagedecouverture"/>
    <w:rsid w:val="009B7138"/>
  </w:style>
  <w:style w:type="paragraph" w:customStyle="1" w:styleId="TitreobjetPagedecouverture">
    <w:name w:val="Titre objet (Page de couverture)"/>
    <w:basedOn w:val="Titreobjet"/>
    <w:next w:val="IntrtEEEPagedecouverture"/>
    <w:rsid w:val="009B7138"/>
  </w:style>
  <w:style w:type="paragraph" w:customStyle="1" w:styleId="TypedudocumentPagedecouverture">
    <w:name w:val="Type du document (Page de couverture)"/>
    <w:basedOn w:val="Typedudocument"/>
    <w:next w:val="TitreobjetPagedecouverture"/>
    <w:rsid w:val="009B7138"/>
  </w:style>
  <w:style w:type="paragraph" w:customStyle="1" w:styleId="Volume">
    <w:name w:val="Volume"/>
    <w:basedOn w:val="Normal"/>
    <w:next w:val="Confidentialit"/>
    <w:rsid w:val="009B7138"/>
    <w:pPr>
      <w:spacing w:before="0" w:after="240"/>
      <w:ind w:left="5103"/>
      <w:jc w:val="left"/>
    </w:pPr>
  </w:style>
  <w:style w:type="paragraph" w:customStyle="1" w:styleId="IntrtEEE">
    <w:name w:val="Intérêt EEE"/>
    <w:basedOn w:val="Languesfaisantfoi"/>
    <w:next w:val="Normal"/>
    <w:rsid w:val="009B7138"/>
    <w:pPr>
      <w:spacing w:after="240"/>
    </w:pPr>
  </w:style>
  <w:style w:type="paragraph" w:customStyle="1" w:styleId="Accompagnant">
    <w:name w:val="Accompagnant"/>
    <w:basedOn w:val="Normal"/>
    <w:next w:val="Typeacteprincipal"/>
    <w:rsid w:val="009B7138"/>
    <w:pPr>
      <w:spacing w:before="0" w:after="240"/>
      <w:jc w:val="center"/>
    </w:pPr>
    <w:rPr>
      <w:b/>
      <w:i/>
    </w:rPr>
  </w:style>
  <w:style w:type="paragraph" w:customStyle="1" w:styleId="Typeacteprincipal">
    <w:name w:val="Type acte principal"/>
    <w:basedOn w:val="Normal"/>
    <w:next w:val="Objetacteprincipal"/>
    <w:rsid w:val="009B7138"/>
    <w:pPr>
      <w:spacing w:before="0" w:after="240"/>
      <w:jc w:val="center"/>
    </w:pPr>
    <w:rPr>
      <w:b/>
    </w:rPr>
  </w:style>
  <w:style w:type="paragraph" w:customStyle="1" w:styleId="Objetacteprincipal">
    <w:name w:val="Objet acte principal"/>
    <w:basedOn w:val="Normal"/>
    <w:next w:val="Titrearticle"/>
    <w:rsid w:val="009B7138"/>
    <w:pPr>
      <w:spacing w:before="0" w:after="360"/>
      <w:jc w:val="center"/>
    </w:pPr>
    <w:rPr>
      <w:b/>
    </w:rPr>
  </w:style>
  <w:style w:type="paragraph" w:customStyle="1" w:styleId="IntrtEEEPagedecouverture">
    <w:name w:val="Intérêt EEE (Page de couverture)"/>
    <w:basedOn w:val="IntrtEEE"/>
    <w:next w:val="Rfrencecroise"/>
    <w:rsid w:val="009B7138"/>
  </w:style>
  <w:style w:type="paragraph" w:customStyle="1" w:styleId="AccompagnantPagedecouverture">
    <w:name w:val="Accompagnant (Page de couverture)"/>
    <w:basedOn w:val="Accompagnant"/>
    <w:next w:val="TypeacteprincipalPagedecouverture"/>
    <w:rsid w:val="009B7138"/>
  </w:style>
  <w:style w:type="paragraph" w:customStyle="1" w:styleId="TypeacteprincipalPagedecouverture">
    <w:name w:val="Type acte principal (Page de couverture)"/>
    <w:basedOn w:val="Typeacteprincipal"/>
    <w:next w:val="ObjetacteprincipalPagedecouverture"/>
    <w:rsid w:val="009B7138"/>
  </w:style>
  <w:style w:type="paragraph" w:customStyle="1" w:styleId="ObjetacteprincipalPagedecouverture">
    <w:name w:val="Objet acte principal (Page de couverture)"/>
    <w:basedOn w:val="Objetacteprincipal"/>
    <w:next w:val="Rfrencecroise"/>
    <w:rsid w:val="009B7138"/>
  </w:style>
  <w:style w:type="paragraph" w:customStyle="1" w:styleId="LanguesfaisantfoiPagedecouverture">
    <w:name w:val="Langues faisant foi (Page de couverture)"/>
    <w:basedOn w:val="Normal"/>
    <w:next w:val="Normal"/>
    <w:rsid w:val="009B7138"/>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4660876">
      <w:bodyDiv w:val="1"/>
      <w:marLeft w:val="0"/>
      <w:marRight w:val="0"/>
      <w:marTop w:val="0"/>
      <w:marBottom w:val="0"/>
      <w:divBdr>
        <w:top w:val="none" w:sz="0" w:space="0" w:color="auto"/>
        <w:left w:val="none" w:sz="0" w:space="0" w:color="auto"/>
        <w:bottom w:val="none" w:sz="0" w:space="0" w:color="auto"/>
        <w:right w:val="none" w:sz="0" w:space="0" w:color="auto"/>
      </w:divBdr>
      <w:divsChild>
        <w:div w:id="1363287030">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BEC3EB35-3E0B-4421-B4A3-3B45269F7662}"/>
      </w:docPartPr>
      <w:docPartBody>
        <w:p w:rsidR="00881DD9" w:rsidRDefault="004612D5">
          <w:r w:rsidRPr="00DE747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FE"/>
    <w:rsid w:val="00061C48"/>
    <w:rsid w:val="004612D5"/>
    <w:rsid w:val="00881DD9"/>
    <w:rsid w:val="008A1EB8"/>
    <w:rsid w:val="009A18FE"/>
    <w:rsid w:val="009C0FC3"/>
    <w:rsid w:val="00B05256"/>
    <w:rsid w:val="00B160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12D5"/>
    <w:rPr>
      <w:color w:val="808080"/>
    </w:rPr>
  </w:style>
  <w:style w:type="paragraph" w:customStyle="1" w:styleId="8BC3B3F5FE0147CC808650B21A09F254">
    <w:name w:val="8BC3B3F5FE0147CC808650B21A09F254"/>
    <w:rsid w:val="00B05256"/>
    <w:rPr>
      <w:lang w:val="fr-BE" w:eastAsia="fr-BE"/>
    </w:rPr>
  </w:style>
  <w:style w:type="paragraph" w:customStyle="1" w:styleId="AB1C27F070294E28923E08C1A152C8D1">
    <w:name w:val="AB1C27F070294E28923E08C1A152C8D1"/>
    <w:rsid w:val="00B05256"/>
    <w:rPr>
      <w:lang w:val="fr-BE" w:eastAsia="fr-BE"/>
    </w:rPr>
  </w:style>
  <w:style w:type="paragraph" w:customStyle="1" w:styleId="1AA80C9ED292407387644BA6E42BF227">
    <w:name w:val="1AA80C9ED292407387644BA6E42BF227"/>
    <w:rsid w:val="008A1EB8"/>
    <w:rPr>
      <w:lang w:val="fr-BE" w:eastAsia="fr-B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0EE34E-8910-4FE6-B169-AEDA92557A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1</TotalTime>
  <Pages>6</Pages>
  <Words>1735</Words>
  <Characters>9890</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SCHUSTER Anna (GROW)</dc:creator>
  <cp:keywords/>
  <dc:description/>
  <cp:lastModifiedBy>PETROVA Nevyana (ENV)</cp:lastModifiedBy>
  <cp:revision>2</cp:revision>
  <dcterms:created xsi:type="dcterms:W3CDTF">2020-05-11T14:55:00Z</dcterms:created>
  <dcterms:modified xsi:type="dcterms:W3CDTF">2020-05-11T14:55:00Z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COM/AA</vt:lpwstr>
  </property>
  <property fmtid="{D5CDD505-2E9C-101B-9397-08002B2CF9AE}" pid="3" name="Version">
    <vt:lpwstr>7.0.8.0</vt:lpwstr>
  </property>
  <property fmtid="{D5CDD505-2E9C-101B-9397-08002B2CF9AE}" pid="4" name="Last edited using">
    <vt:lpwstr>LW 7.0.1, Build 20190916</vt:lpwstr>
  </property>
  <property fmtid="{D5CDD505-2E9C-101B-9397-08002B2CF9AE}" pid="5" name="Created using">
    <vt:lpwstr>LW 7.0, Build 20190717</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SJ-003</vt:lpwstr>
  </property>
  <property fmtid="{D5CDD505-2E9C-101B-9397-08002B2CF9AE}" pid="10" name="DQCStatus">
    <vt:lpwstr>Yellow (DQC version 03)</vt:lpwstr>
  </property>
</Properties>
</file>